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3080" w:firstLineChars="700"/>
        <w:jc w:val="both"/>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株洲市民政局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黑体" w:cs="Times New Roman"/>
          <w:sz w:val="36"/>
          <w:szCs w:val="36"/>
        </w:rPr>
      </w:pPr>
      <w:r>
        <w:rPr>
          <w:rFonts w:hint="default" w:ascii="Times New Roman" w:hAnsi="Times New Roman" w:eastAsia="方正小标宋简体" w:cs="Times New Roman"/>
          <w:sz w:val="44"/>
          <w:szCs w:val="44"/>
        </w:rPr>
        <w:t>关于开展20</w:t>
      </w:r>
      <w:r>
        <w:rPr>
          <w:rFonts w:hint="eastAsia"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年度市级社会组织抽查</w:t>
      </w:r>
      <w:r>
        <w:rPr>
          <w:rFonts w:hint="default" w:ascii="Times New Roman" w:hAnsi="Times New Roman" w:eastAsia="方正小标宋简体" w:cs="Times New Roman"/>
          <w:sz w:val="44"/>
          <w:szCs w:val="44"/>
          <w:lang w:val="en-US" w:eastAsia="zh-CN"/>
        </w:rPr>
        <w:t>工作</w:t>
      </w:r>
      <w:r>
        <w:rPr>
          <w:rFonts w:hint="default" w:ascii="Times New Roman" w:hAnsi="Times New Roman" w:eastAsia="方正小标宋简体" w:cs="Times New Roman"/>
          <w:sz w:val="44"/>
          <w:szCs w:val="44"/>
        </w:rPr>
        <w:t>的通</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知</w:t>
      </w:r>
    </w:p>
    <w:p>
      <w:pPr>
        <w:jc w:val="both"/>
        <w:rPr>
          <w:rFonts w:hint="default" w:ascii="Times New Roman" w:hAnsi="Times New Roman" w:eastAsia="黑体" w:cs="Times New Roman"/>
          <w:sz w:val="36"/>
          <w:szCs w:val="36"/>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各有关社会组织业务主管单位，</w:t>
      </w:r>
      <w:r>
        <w:rPr>
          <w:rFonts w:hint="eastAsia" w:ascii="Times New Roman" w:hAnsi="Times New Roman" w:eastAsia="仿宋" w:cs="Times New Roman"/>
          <w:sz w:val="32"/>
          <w:szCs w:val="32"/>
          <w:lang w:val="en-US" w:eastAsia="zh-CN"/>
        </w:rPr>
        <w:t>各</w:t>
      </w:r>
      <w:r>
        <w:rPr>
          <w:rFonts w:hint="default" w:ascii="Times New Roman" w:hAnsi="Times New Roman" w:eastAsia="仿宋" w:cs="Times New Roman"/>
          <w:sz w:val="32"/>
          <w:szCs w:val="32"/>
        </w:rPr>
        <w:t>市级社会组织：</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根据《关于改革社会组织管理制度促进社会组织健康有序发展的意见》（中办发〔2016〕46号）、《</w:t>
      </w:r>
      <w:r>
        <w:rPr>
          <w:rFonts w:hint="default" w:ascii="Times New Roman" w:hAnsi="Times New Roman" w:eastAsia="仿宋" w:cs="Times New Roman"/>
          <w:sz w:val="32"/>
          <w:szCs w:val="32"/>
          <w:lang w:val="en-US" w:eastAsia="zh-CN"/>
        </w:rPr>
        <w:t>关于印发</w:t>
      </w:r>
      <w:r>
        <w:rPr>
          <w:rFonts w:hint="eastAsia" w:ascii="Times New Roman" w:hAnsi="Times New Roman" w:eastAsia="仿宋" w:cs="Times New Roman"/>
          <w:sz w:val="32"/>
          <w:szCs w:val="32"/>
          <w:lang w:val="en-US" w:eastAsia="zh-CN"/>
        </w:rPr>
        <w:t>&lt;</w:t>
      </w:r>
      <w:r>
        <w:rPr>
          <w:rFonts w:hint="default" w:ascii="Times New Roman" w:hAnsi="Times New Roman" w:eastAsia="仿宋" w:cs="Times New Roman"/>
          <w:sz w:val="32"/>
          <w:szCs w:val="32"/>
        </w:rPr>
        <w:t>社会组织抽查暂行办法</w:t>
      </w:r>
      <w:r>
        <w:rPr>
          <w:rFonts w:hint="eastAsia" w:ascii="Times New Roman" w:hAnsi="Times New Roman" w:eastAsia="仿宋" w:cs="Times New Roman"/>
          <w:sz w:val="32"/>
          <w:szCs w:val="32"/>
          <w:lang w:val="en-US" w:eastAsia="zh-CN"/>
        </w:rPr>
        <w:t>&gt;</w:t>
      </w:r>
      <w:r>
        <w:rPr>
          <w:rFonts w:hint="default" w:ascii="Times New Roman" w:hAnsi="Times New Roman" w:eastAsia="仿宋" w:cs="Times New Roman"/>
          <w:sz w:val="32"/>
          <w:szCs w:val="32"/>
          <w:lang w:val="en-US" w:eastAsia="zh-CN"/>
        </w:rPr>
        <w:t>的通知</w:t>
      </w:r>
      <w:r>
        <w:rPr>
          <w:rFonts w:hint="default" w:ascii="Times New Roman" w:hAnsi="Times New Roman" w:eastAsia="仿宋" w:cs="Times New Roman"/>
          <w:sz w:val="32"/>
          <w:szCs w:val="32"/>
        </w:rPr>
        <w:t>》（民发〔2017〕45号）、《株洲市社会组织负责人、活动异常名录和严重违法失信名单管理办法》等文件要求，</w:t>
      </w:r>
      <w:r>
        <w:rPr>
          <w:rFonts w:hint="eastAsia" w:ascii="Times New Roman" w:hAnsi="Times New Roman" w:eastAsia="仿宋" w:cs="Times New Roman"/>
          <w:sz w:val="32"/>
          <w:szCs w:val="32"/>
          <w:lang w:val="en-US" w:eastAsia="zh-CN"/>
        </w:rPr>
        <w:t>市民政局</w:t>
      </w:r>
      <w:r>
        <w:rPr>
          <w:rFonts w:hint="default" w:ascii="Times New Roman" w:hAnsi="Times New Roman" w:eastAsia="仿宋" w:cs="Times New Roman"/>
          <w:sz w:val="32"/>
          <w:szCs w:val="32"/>
        </w:rPr>
        <w:t>决定对部分市级社会组织就内部治理、制度建设、财务规范、项目运作以及重大事项决策等方面开展专项抽查。现将有关事项通知如下：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抽查对象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仿宋" w:cs="Times New Roman"/>
          <w:color w:val="FF0000"/>
          <w:sz w:val="32"/>
          <w:szCs w:val="32"/>
        </w:rPr>
      </w:pPr>
      <w:r>
        <w:rPr>
          <w:rFonts w:hint="default" w:ascii="Times New Roman" w:hAnsi="Times New Roman" w:eastAsia="仿宋" w:cs="Times New Roman"/>
          <w:sz w:val="32"/>
          <w:szCs w:val="32"/>
        </w:rPr>
        <w:t>按照《社会组织抽查暂行办法》</w:t>
      </w:r>
      <w:r>
        <w:rPr>
          <w:rFonts w:hint="default" w:ascii="Times New Roman" w:hAnsi="Times New Roman" w:eastAsia="仿宋" w:cs="Times New Roman"/>
          <w:sz w:val="32"/>
          <w:szCs w:val="32"/>
          <w:lang w:val="en-US" w:eastAsia="zh-CN"/>
        </w:rPr>
        <w:t>有关规定，</w:t>
      </w:r>
      <w:r>
        <w:rPr>
          <w:rFonts w:hint="default" w:ascii="Times New Roman" w:hAnsi="Times New Roman" w:eastAsia="仿宋" w:cs="Times New Roman"/>
          <w:sz w:val="32"/>
          <w:szCs w:val="32"/>
        </w:rPr>
        <w:t>重点抽查</w:t>
      </w:r>
      <w:r>
        <w:rPr>
          <w:rFonts w:hint="eastAsia" w:ascii="Times New Roman" w:hAnsi="Times New Roman" w:eastAsia="仿宋" w:cs="Times New Roman"/>
          <w:sz w:val="32"/>
          <w:szCs w:val="32"/>
          <w:lang w:val="en-US" w:eastAsia="zh-CN"/>
        </w:rPr>
        <w:t>脱钩“回头看”社会组织、</w:t>
      </w:r>
      <w:r>
        <w:rPr>
          <w:rFonts w:hint="default" w:ascii="Times New Roman" w:hAnsi="Times New Roman" w:eastAsia="仿宋" w:cs="Times New Roman"/>
          <w:sz w:val="32"/>
          <w:szCs w:val="32"/>
        </w:rPr>
        <w:t>慈善类社会组织、行业商会类社会组织、未参加年度检查或年度检查结论基本合格、不合格的社会组织及被投诉举报的社会组织</w:t>
      </w:r>
      <w:r>
        <w:rPr>
          <w:rFonts w:hint="default" w:ascii="Times New Roman" w:hAnsi="Times New Roman" w:eastAsia="仿宋"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抽查内容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社会组织的</w:t>
      </w:r>
      <w:r>
        <w:rPr>
          <w:rFonts w:hint="default" w:ascii="Times New Roman" w:hAnsi="Times New Roman" w:eastAsia="仿宋" w:cs="Times New Roman"/>
          <w:b/>
          <w:bCs/>
          <w:sz w:val="32"/>
          <w:szCs w:val="32"/>
          <w:lang w:val="en-US" w:eastAsia="zh-CN"/>
        </w:rPr>
        <w:t>抽查工作内容</w:t>
      </w:r>
      <w:r>
        <w:rPr>
          <w:rFonts w:hint="default" w:ascii="Times New Roman" w:hAnsi="Times New Roman" w:eastAsia="仿宋" w:cs="Times New Roman"/>
          <w:sz w:val="32"/>
          <w:szCs w:val="32"/>
          <w:lang w:val="en-US" w:eastAsia="zh-CN"/>
        </w:rPr>
        <w:t>包括</w:t>
      </w:r>
      <w:r>
        <w:rPr>
          <w:rFonts w:hint="default" w:ascii="Times New Roman" w:hAnsi="Times New Roman" w:eastAsia="仿宋" w:cs="Times New Roman"/>
          <w:sz w:val="32"/>
          <w:szCs w:val="32"/>
        </w:rPr>
        <w:t>内部治理、制度建设、财务规范、项目运作以及重大事项决策等</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此次专项抽查分现场抽查、</w:t>
      </w:r>
      <w:r>
        <w:rPr>
          <w:rFonts w:hint="default" w:ascii="Times New Roman" w:hAnsi="Times New Roman" w:eastAsia="仿宋" w:cs="Times New Roman"/>
          <w:sz w:val="32"/>
          <w:szCs w:val="32"/>
          <w:lang w:val="en-US" w:eastAsia="zh-CN"/>
        </w:rPr>
        <w:t>评估结论</w:t>
      </w:r>
      <w:r>
        <w:rPr>
          <w:rFonts w:hint="default" w:ascii="Times New Roman" w:hAnsi="Times New Roman" w:eastAsia="仿宋" w:cs="Times New Roman"/>
          <w:sz w:val="32"/>
          <w:szCs w:val="32"/>
        </w:rPr>
        <w:t>、整改反馈三个阶段。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（一）现场抽查</w:t>
      </w:r>
      <w:r>
        <w:rPr>
          <w:rFonts w:hint="default" w:ascii="Times New Roman" w:hAnsi="Times New Roman" w:eastAsia="仿宋" w:cs="Times New Roman"/>
          <w:sz w:val="32"/>
          <w:szCs w:val="32"/>
          <w:lang w:val="en-US" w:eastAsia="zh-CN"/>
        </w:rPr>
        <w:t>阶段</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15</w:t>
      </w:r>
      <w:r>
        <w:rPr>
          <w:rFonts w:hint="default" w:ascii="Times New Roman" w:hAnsi="Times New Roman" w:eastAsia="仿宋" w:cs="Times New Roman"/>
          <w:sz w:val="32"/>
          <w:szCs w:val="32"/>
        </w:rPr>
        <w:t>日——11月</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lang w:val="en-US" w:eastAsia="zh-CN"/>
        </w:rPr>
        <w:t>评估结论阶段</w:t>
      </w: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日——</w:t>
      </w:r>
      <w:r>
        <w:rPr>
          <w:rFonts w:hint="eastAsia"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（三）整改反馈</w:t>
      </w:r>
      <w:r>
        <w:rPr>
          <w:rFonts w:hint="default" w:ascii="Times New Roman" w:hAnsi="Times New Roman" w:eastAsia="仿宋" w:cs="Times New Roman"/>
          <w:sz w:val="32"/>
          <w:szCs w:val="32"/>
          <w:lang w:val="en-US" w:eastAsia="zh-CN"/>
        </w:rPr>
        <w:t>阶段</w:t>
      </w: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日——12月</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日）。</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人员安排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机关党委、</w:t>
      </w:r>
      <w:r>
        <w:rPr>
          <w:rFonts w:hint="eastAsia" w:ascii="Times New Roman" w:hAnsi="Times New Roman" w:eastAsia="仿宋" w:cs="Times New Roman"/>
          <w:sz w:val="32"/>
          <w:szCs w:val="32"/>
          <w:lang w:val="en-US" w:eastAsia="zh-CN"/>
        </w:rPr>
        <w:t>机关</w:t>
      </w:r>
      <w:r>
        <w:rPr>
          <w:rFonts w:hint="default" w:ascii="Times New Roman" w:hAnsi="Times New Roman" w:eastAsia="仿宋" w:cs="Times New Roman"/>
          <w:sz w:val="32"/>
          <w:szCs w:val="32"/>
          <w:lang w:val="en-US" w:eastAsia="zh-CN"/>
        </w:rPr>
        <w:t>纪委监督，</w:t>
      </w:r>
      <w:r>
        <w:rPr>
          <w:rFonts w:hint="eastAsia" w:ascii="Times New Roman" w:hAnsi="Times New Roman" w:eastAsia="仿宋" w:cs="Times New Roman"/>
          <w:sz w:val="32"/>
          <w:szCs w:val="32"/>
          <w:lang w:val="en-US" w:eastAsia="zh-CN"/>
        </w:rPr>
        <w:t>市行业协会商会与行政机关脱钩小组、市场监督管理局、市民政执法大队</w:t>
      </w:r>
      <w:r>
        <w:rPr>
          <w:rFonts w:hint="default" w:ascii="Times New Roman" w:hAnsi="Times New Roman" w:eastAsia="仿宋" w:cs="Times New Roman"/>
          <w:sz w:val="32"/>
          <w:szCs w:val="32"/>
          <w:lang w:val="en-US" w:eastAsia="zh-CN"/>
        </w:rPr>
        <w:t>和社会组织管理科</w:t>
      </w:r>
      <w:r>
        <w:rPr>
          <w:rFonts w:hint="eastAsia" w:ascii="Times New Roman" w:hAnsi="Times New Roman" w:eastAsia="仿宋" w:cs="Times New Roman"/>
          <w:sz w:val="32"/>
          <w:szCs w:val="32"/>
          <w:lang w:val="en-US" w:eastAsia="zh-CN"/>
        </w:rPr>
        <w:t>分批次</w:t>
      </w:r>
      <w:r>
        <w:rPr>
          <w:rFonts w:hint="default" w:ascii="Times New Roman" w:hAnsi="Times New Roman" w:eastAsia="仿宋" w:cs="Times New Roman"/>
          <w:sz w:val="32"/>
          <w:szCs w:val="32"/>
          <w:lang w:val="en-US" w:eastAsia="zh-CN"/>
        </w:rPr>
        <w:t>参与，到受检社会组织进行抽查（分组情况详见附件1）。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五、抽查需提供的材料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被抽查的市级社会组织要如实提供以下资料：</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综合资料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1.法人登记证书、成立批文、税务登记证、组织机构代码证、银行开户许可证、资质资格证书、验资报告、章程复印件（如有请提供）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分支机构成立批文及相关登记资料；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2.抽查期间年度工作总结及财务收支决算报告；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3.单位组织机构设置及领导职责分工情况说明；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4.各项规章制度；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5.抽查期间重大经济事项的决策程序或相关会议记录、重大经济事项的合同或协议；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6.抽查期间国家执法机关对单位做出的检查结论、处理意见及纠正情况的资料；抽查期间各项审计报告、资产评估报告、清产核资报告、财政批复（如有请提供）；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7.未决诉讼、抵押担保等或有关事项的相关资料（如涉及请提供）；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8.其他与检查有关的资料。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（二）财务资料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1.抽查期间年度会计报表、报表附注、财务情况说明书、会计账簿和会计凭证及其他相关资料；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2.银行对账单及银行存款余额调节表；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3.抽查期间资产盘点表、债权债务明细表（如涉及请提供）；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4.投资协议书（合同书）、业务主管单位批准文件；被投资单位经抽查的年度审计报告、营业执照副本复印件、章程、验资报告，抽查期间年度会计报表（如涉及请提供）；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5.长（短）期借款合同（如涉及请提供）；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6.其他与抽查有关的资料。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（三）权属资料（如涉及请提供）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1.房屋所有权证、土地使用证；</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2.车辆行驶证复印件；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3.重大资产交易、划转合同、文件、原始凭证。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（四）分支机构资料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被抽查单位如有分支机构，也应按上述要求提供相关资料。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（五）</w:t>
      </w:r>
      <w:r>
        <w:rPr>
          <w:rFonts w:hint="default" w:ascii="Times New Roman" w:hAnsi="Times New Roman" w:eastAsia="楷体" w:cs="Times New Roman"/>
          <w:b/>
          <w:bCs/>
          <w:sz w:val="32"/>
          <w:szCs w:val="32"/>
          <w:lang w:val="en-US" w:eastAsia="zh-CN"/>
        </w:rPr>
        <w:t>有关</w:t>
      </w:r>
      <w:r>
        <w:rPr>
          <w:rFonts w:hint="default" w:ascii="Times New Roman" w:hAnsi="Times New Roman" w:eastAsia="楷体" w:cs="Times New Roman"/>
          <w:b/>
          <w:bCs/>
          <w:sz w:val="32"/>
          <w:szCs w:val="32"/>
        </w:rPr>
        <w:t>现场临时调用</w:t>
      </w:r>
      <w:r>
        <w:rPr>
          <w:rFonts w:hint="default" w:ascii="Times New Roman" w:hAnsi="Times New Roman" w:eastAsia="楷体" w:cs="Times New Roman"/>
          <w:b/>
          <w:bCs/>
          <w:sz w:val="32"/>
          <w:szCs w:val="32"/>
          <w:lang w:val="en-US" w:eastAsia="zh-CN"/>
        </w:rPr>
        <w:t>的</w:t>
      </w:r>
      <w:r>
        <w:rPr>
          <w:rFonts w:hint="default" w:ascii="Times New Roman" w:hAnsi="Times New Roman" w:eastAsia="楷体" w:cs="Times New Roman"/>
          <w:b/>
          <w:bCs/>
          <w:sz w:val="32"/>
          <w:szCs w:val="32"/>
        </w:rPr>
        <w:t>其他资料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lang w:val="en-US" w:eastAsia="zh-CN"/>
        </w:rPr>
        <w:t>有关</w:t>
      </w:r>
      <w:r>
        <w:rPr>
          <w:rFonts w:hint="default" w:ascii="Times New Roman" w:hAnsi="Times New Roman" w:eastAsia="黑体"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被列为抽查对象的社会组织要高度重视，</w:t>
      </w:r>
      <w:r>
        <w:rPr>
          <w:rFonts w:hint="default" w:ascii="Times New Roman" w:hAnsi="Times New Roman" w:eastAsia="仿宋" w:cs="Times New Roman"/>
          <w:sz w:val="32"/>
          <w:szCs w:val="32"/>
          <w:lang w:val="en-US" w:eastAsia="zh-CN"/>
        </w:rPr>
        <w:t>要</w:t>
      </w:r>
      <w:r>
        <w:rPr>
          <w:rFonts w:hint="default" w:ascii="Times New Roman" w:hAnsi="Times New Roman" w:eastAsia="仿宋" w:cs="Times New Roman"/>
          <w:sz w:val="32"/>
          <w:szCs w:val="32"/>
        </w:rPr>
        <w:t>按照抽查工作内容，提供相关材料，</w:t>
      </w:r>
      <w:r>
        <w:rPr>
          <w:rFonts w:hint="default"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积极配合</w:t>
      </w:r>
      <w:r>
        <w:rPr>
          <w:rFonts w:hint="eastAsia" w:ascii="Times New Roman" w:hAnsi="Times New Roman" w:eastAsia="仿宋" w:cs="Times New Roman"/>
          <w:sz w:val="32"/>
          <w:szCs w:val="32"/>
          <w:lang w:val="en-US" w:eastAsia="zh-CN"/>
        </w:rPr>
        <w:t>社会组织管理科</w:t>
      </w:r>
      <w:r>
        <w:rPr>
          <w:rFonts w:hint="default" w:ascii="Times New Roman" w:hAnsi="Times New Roman" w:eastAsia="仿宋" w:cs="Times New Roman"/>
          <w:sz w:val="32"/>
          <w:szCs w:val="32"/>
        </w:rPr>
        <w:t>做好抽查相关工作。</w:t>
      </w:r>
      <w:r>
        <w:rPr>
          <w:rFonts w:hint="eastAsia" w:ascii="仿宋_GB2312" w:hAnsi="宋体" w:eastAsia="仿宋_GB2312" w:cs="宋体"/>
          <w:color w:val="000000"/>
          <w:kern w:val="0"/>
          <w:sz w:val="32"/>
          <w:szCs w:val="32"/>
          <w:shd w:val="clear" w:color="auto" w:fill="FFFFFF"/>
        </w:rPr>
        <w:t>现场检查不主动积极配合或拒不接受检查的、书面检查逾期未提供书面自查报告和有关表格资料的将与年检结论挂钩。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w:t>
      </w:r>
      <w:r>
        <w:rPr>
          <w:rFonts w:hint="eastAsia" w:ascii="Times New Roman" w:hAnsi="Times New Roman" w:eastAsia="仿宋" w:cs="Times New Roman"/>
          <w:sz w:val="32"/>
          <w:szCs w:val="32"/>
          <w:lang w:val="en-US" w:eastAsia="zh-CN"/>
        </w:rPr>
        <w:t>颜倩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28685528</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电子邮箱：</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"mailto:2121225420@qq.com" </w:instrText>
      </w:r>
      <w:r>
        <w:rPr>
          <w:rFonts w:hint="default" w:ascii="Times New Roman" w:hAnsi="Times New Roman" w:eastAsia="仿宋" w:cs="Times New Roman"/>
          <w:sz w:val="32"/>
          <w:szCs w:val="32"/>
        </w:rPr>
        <w:fldChar w:fldCharType="separate"/>
      </w:r>
      <w:r>
        <w:rPr>
          <w:rStyle w:val="15"/>
          <w:rFonts w:hint="default" w:ascii="Times New Roman" w:hAnsi="Times New Roman" w:eastAsia="仿宋" w:cs="Times New Roman"/>
          <w:sz w:val="32"/>
          <w:szCs w:val="32"/>
        </w:rPr>
        <w:t>2121225420@qq.com</w:t>
      </w:r>
      <w:r>
        <w:rPr>
          <w:rFonts w:hint="default" w:ascii="Times New Roman" w:hAnsi="Times New Roman" w:eastAsia="仿宋"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社会组织抽查人员安排表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抽查工作底稿</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市级社会团体抽查工作内容</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市级民办非企业单位抽查工作内容</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市级基金会抽查工作内容</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抽查情况汇总表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株洲市民政局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日</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28"/>
          <w:szCs w:val="28"/>
        </w:rPr>
      </w:pPr>
    </w:p>
    <w:p>
      <w:pPr>
        <w:pStyle w:val="2"/>
        <w:rPr>
          <w:rFonts w:hint="eastAsia" w:ascii="黑体" w:hAnsi="黑体" w:eastAsia="黑体" w:cs="黑体"/>
          <w:sz w:val="28"/>
          <w:szCs w:val="28"/>
        </w:rPr>
      </w:pPr>
    </w:p>
    <w:p>
      <w:pPr>
        <w:pStyle w:val="2"/>
        <w:ind w:left="0" w:leftChars="0" w:firstLine="0" w:firstLineChars="0"/>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hint="eastAsia"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附件1</w:t>
      </w:r>
    </w:p>
    <w:p>
      <w:pPr>
        <w:spacing w:line="60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社会组织抽查人员安排表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总</w:t>
      </w:r>
      <w:r>
        <w:rPr>
          <w:rFonts w:hint="eastAsia" w:ascii="Times New Roman" w:hAnsi="Times New Roman" w:eastAsia="仿宋" w:cs="Times New Roman"/>
          <w:sz w:val="28"/>
          <w:szCs w:val="28"/>
          <w:lang w:val="en-US" w:eastAsia="zh-CN"/>
        </w:rPr>
        <w:t>负责</w:t>
      </w:r>
      <w:r>
        <w:rPr>
          <w:rFonts w:hint="eastAsia" w:ascii="Times New Roman" w:hAnsi="Times New Roman" w:eastAsia="仿宋" w:cs="Times New Roman"/>
          <w:sz w:val="28"/>
          <w:szCs w:val="28"/>
        </w:rPr>
        <w:t>、总协调：</w:t>
      </w:r>
      <w:r>
        <w:rPr>
          <w:rFonts w:hint="eastAsia" w:ascii="Times New Roman" w:hAnsi="Times New Roman" w:eastAsia="仿宋" w:cs="Times New Roman"/>
          <w:sz w:val="28"/>
          <w:szCs w:val="28"/>
          <w:lang w:val="en-US" w:eastAsia="zh-CN"/>
        </w:rPr>
        <w:t>童举纲、</w:t>
      </w:r>
      <w:r>
        <w:rPr>
          <w:rFonts w:hint="eastAsia" w:ascii="Times New Roman" w:hAnsi="Times New Roman" w:eastAsia="仿宋" w:cs="Times New Roman"/>
          <w:sz w:val="28"/>
          <w:szCs w:val="28"/>
        </w:rPr>
        <w:t>易枝、</w:t>
      </w:r>
      <w:r>
        <w:rPr>
          <w:rFonts w:hint="eastAsia" w:ascii="Times New Roman" w:hAnsi="Times New Roman" w:eastAsia="仿宋" w:cs="Times New Roman"/>
          <w:sz w:val="28"/>
          <w:szCs w:val="28"/>
          <w:lang w:val="en-US" w:eastAsia="zh-CN"/>
        </w:rPr>
        <w:t>邓琳</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与市脱钩小组联合抽查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时间：2020年10月15日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参与人员：胡志玲、谭颖蜓、唐课、颜倩</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抽查协会名单：株洲市青年企业家协会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株洲市快递行业协会</w:t>
      </w:r>
    </w:p>
    <w:p>
      <w:pPr>
        <w:keepNext w:val="0"/>
        <w:keepLines w:val="0"/>
        <w:pageBreakBefore w:val="0"/>
        <w:widowControl w:val="0"/>
        <w:kinsoku/>
        <w:wordWrap/>
        <w:overflowPunct/>
        <w:topLinePunct w:val="0"/>
        <w:autoSpaceDE/>
        <w:autoSpaceDN/>
        <w:bidi w:val="0"/>
        <w:adjustRightInd/>
        <w:snapToGrid/>
        <w:spacing w:line="540" w:lineRule="exact"/>
        <w:ind w:firstLine="1400" w:firstLineChars="5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株洲市内部审计协会</w:t>
      </w:r>
    </w:p>
    <w:p>
      <w:pPr>
        <w:keepNext w:val="0"/>
        <w:keepLines w:val="0"/>
        <w:pageBreakBefore w:val="0"/>
        <w:widowControl w:val="0"/>
        <w:kinsoku/>
        <w:wordWrap/>
        <w:overflowPunct/>
        <w:topLinePunct w:val="0"/>
        <w:autoSpaceDE/>
        <w:autoSpaceDN/>
        <w:bidi w:val="0"/>
        <w:adjustRightInd/>
        <w:snapToGrid/>
        <w:spacing w:line="540" w:lineRule="exact"/>
        <w:ind w:firstLine="1400" w:firstLineChars="5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株洲市出租汽车行业协会</w:t>
      </w:r>
    </w:p>
    <w:p>
      <w:pPr>
        <w:keepNext w:val="0"/>
        <w:keepLines w:val="0"/>
        <w:pageBreakBefore w:val="0"/>
        <w:widowControl w:val="0"/>
        <w:kinsoku/>
        <w:wordWrap/>
        <w:overflowPunct/>
        <w:topLinePunct w:val="0"/>
        <w:autoSpaceDE/>
        <w:autoSpaceDN/>
        <w:bidi w:val="0"/>
        <w:adjustRightInd/>
        <w:snapToGrid/>
        <w:spacing w:line="540" w:lineRule="exact"/>
        <w:ind w:firstLine="1400" w:firstLineChars="5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株洲市医疗器械行业协会       </w:t>
      </w:r>
    </w:p>
    <w:p>
      <w:pPr>
        <w:keepNext w:val="0"/>
        <w:keepLines w:val="0"/>
        <w:pageBreakBefore w:val="0"/>
        <w:widowControl w:val="0"/>
        <w:kinsoku/>
        <w:wordWrap/>
        <w:overflowPunct/>
        <w:topLinePunct w:val="0"/>
        <w:autoSpaceDE/>
        <w:autoSpaceDN/>
        <w:bidi w:val="0"/>
        <w:adjustRightInd/>
        <w:snapToGrid/>
        <w:spacing w:line="540" w:lineRule="exact"/>
        <w:ind w:firstLine="1400" w:firstLineChars="5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与市场监督管理局联合抽查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时间：2020年11月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参与人员： 任海志、李翔、易枝、颜倩</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抽查协会名单（住建局所属行业协会）：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株洲市建筑业协会</w:t>
      </w:r>
    </w:p>
    <w:p>
      <w:pPr>
        <w:pStyle w:val="2"/>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株洲市三湘水业信息中心</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0" w:firstLineChars="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年度抽查（与各业务主管单位联合抽查）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时间：2020年11月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参与人员：业务主管单位人员、易枝、颜倩</w:t>
      </w:r>
    </w:p>
    <w:p>
      <w:pPr>
        <w:pStyle w:val="2"/>
        <w:ind w:left="0" w:leftChars="0" w:firstLine="0" w:firstLineChars="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抽查协会名单（附后）</w:t>
      </w:r>
    </w:p>
    <w:p>
      <w:pPr>
        <w:pStyle w:val="2"/>
        <w:tabs>
          <w:tab w:val="left" w:pos="1178"/>
        </w:tabs>
        <w:ind w:left="0" w:leftChars="0" w:firstLine="0" w:firstLineChars="0"/>
        <w:rPr>
          <w:rFonts w:eastAsia="黑体"/>
          <w:sz w:val="28"/>
          <w:szCs w:val="28"/>
        </w:rPr>
      </w:pPr>
    </w:p>
    <w:p>
      <w:pPr>
        <w:spacing w:line="420" w:lineRule="exact"/>
        <w:rPr>
          <w:rFonts w:ascii="仿宋" w:hAnsi="仿宋" w:eastAsia="仿宋"/>
          <w:sz w:val="32"/>
          <w:szCs w:val="32"/>
        </w:rPr>
      </w:pPr>
      <w:r>
        <w:rPr>
          <w:rFonts w:eastAsia="黑体"/>
          <w:sz w:val="28"/>
          <w:szCs w:val="28"/>
        </w:rPr>
        <w:t>附件2</w:t>
      </w:r>
    </w:p>
    <w:p>
      <w:pPr>
        <w:spacing w:line="520" w:lineRule="exact"/>
        <w:jc w:val="center"/>
        <w:rPr>
          <w:rFonts w:eastAsia="方正小标宋简体"/>
          <w:sz w:val="44"/>
          <w:szCs w:val="44"/>
        </w:rPr>
      </w:pPr>
      <w:r>
        <w:rPr>
          <w:rFonts w:hint="eastAsia" w:eastAsia="方正小标宋简体"/>
          <w:sz w:val="44"/>
          <w:szCs w:val="44"/>
        </w:rPr>
        <w:t>抽</w:t>
      </w:r>
      <w:r>
        <w:rPr>
          <w:rFonts w:eastAsia="方正小标宋简体"/>
          <w:sz w:val="44"/>
          <w:szCs w:val="44"/>
        </w:rPr>
        <w:t>查工作底稿</w:t>
      </w:r>
    </w:p>
    <w:p>
      <w:pPr>
        <w:spacing w:line="420" w:lineRule="exact"/>
        <w:rPr>
          <w:rFonts w:ascii="宋体" w:hAnsi="宋体"/>
          <w:sz w:val="28"/>
          <w:szCs w:val="28"/>
        </w:rPr>
      </w:pPr>
      <w:r>
        <w:rPr>
          <w:rFonts w:ascii="宋体" w:hAnsi="宋体"/>
          <w:sz w:val="28"/>
          <w:szCs w:val="28"/>
        </w:rPr>
        <w:t>共  页  第  页                             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8" w:type="dxa"/>
            <w:noWrap w:val="0"/>
            <w:vAlign w:val="top"/>
          </w:tcPr>
          <w:p>
            <w:pPr>
              <w:rPr>
                <w:rFonts w:ascii="宋体" w:hAnsi="宋体"/>
                <w:sz w:val="28"/>
                <w:szCs w:val="28"/>
              </w:rPr>
            </w:pPr>
            <w:r>
              <w:rPr>
                <w:rFonts w:ascii="宋体" w:hAnsi="宋体"/>
                <w:sz w:val="28"/>
                <w:szCs w:val="28"/>
              </w:rPr>
              <w:t>被</w:t>
            </w:r>
            <w:r>
              <w:rPr>
                <w:rFonts w:hint="eastAsia" w:ascii="宋体" w:hAnsi="宋体"/>
                <w:sz w:val="28"/>
                <w:szCs w:val="28"/>
              </w:rPr>
              <w:t>抽查社会组织</w:t>
            </w:r>
            <w:r>
              <w:rPr>
                <w:rFonts w:ascii="宋体" w:hAnsi="宋体"/>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rPr>
                <w:rFonts w:ascii="宋体" w:hAnsi="宋体"/>
                <w:sz w:val="28"/>
                <w:szCs w:val="28"/>
              </w:rPr>
            </w:pPr>
            <w:r>
              <w:rPr>
                <w:rFonts w:ascii="宋体" w:hAnsi="宋体"/>
                <w:sz w:val="28"/>
                <w:szCs w:val="28"/>
              </w:rPr>
              <w:t>情况摘要：</w:t>
            </w:r>
          </w:p>
          <w:p>
            <w:pPr>
              <w:spacing w:line="520" w:lineRule="exact"/>
              <w:rPr>
                <w:rFonts w:ascii="宋体" w:hAnsi="宋体"/>
                <w:sz w:val="28"/>
                <w:szCs w:val="28"/>
              </w:rPr>
            </w:pPr>
          </w:p>
          <w:p>
            <w:pPr>
              <w:spacing w:line="520" w:lineRule="exact"/>
              <w:rPr>
                <w:rFonts w:ascii="宋体" w:hAnsi="宋体"/>
                <w:sz w:val="28"/>
                <w:szCs w:val="28"/>
              </w:rPr>
            </w:pPr>
          </w:p>
          <w:p>
            <w:pPr>
              <w:spacing w:line="520" w:lineRule="exact"/>
              <w:rPr>
                <w:rFonts w:ascii="宋体" w:hAnsi="宋体"/>
                <w:sz w:val="28"/>
                <w:szCs w:val="28"/>
              </w:rPr>
            </w:pPr>
          </w:p>
          <w:p>
            <w:pPr>
              <w:spacing w:line="520" w:lineRule="exact"/>
              <w:rPr>
                <w:rFonts w:ascii="宋体" w:hAnsi="宋体"/>
                <w:sz w:val="28"/>
                <w:szCs w:val="28"/>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rPr>
                <w:rFonts w:ascii="宋体" w:hAnsi="宋体"/>
                <w:sz w:val="28"/>
                <w:szCs w:val="28"/>
              </w:rPr>
            </w:pPr>
            <w:r>
              <w:rPr>
                <w:rFonts w:ascii="宋体" w:hAnsi="宋体"/>
                <w:sz w:val="28"/>
                <w:szCs w:val="28"/>
              </w:rPr>
              <w:t>附件：</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rPr>
                <w:rFonts w:ascii="宋体" w:hAnsi="宋体"/>
                <w:sz w:val="28"/>
                <w:szCs w:val="28"/>
              </w:rPr>
            </w:pPr>
            <w:r>
              <w:rPr>
                <w:rFonts w:ascii="宋体" w:hAnsi="宋体"/>
                <w:sz w:val="28"/>
                <w:szCs w:val="28"/>
              </w:rPr>
              <w:t>被</w:t>
            </w:r>
            <w:r>
              <w:rPr>
                <w:rFonts w:hint="eastAsia" w:ascii="宋体" w:hAnsi="宋体"/>
                <w:sz w:val="28"/>
                <w:szCs w:val="28"/>
              </w:rPr>
              <w:t>抽查社会组织</w:t>
            </w:r>
            <w:r>
              <w:rPr>
                <w:rFonts w:ascii="宋体" w:hAnsi="宋体"/>
                <w:sz w:val="28"/>
                <w:szCs w:val="28"/>
              </w:rPr>
              <w:t>签署意见：</w:t>
            </w:r>
          </w:p>
          <w:p>
            <w:pPr>
              <w:rPr>
                <w:rFonts w:ascii="宋体" w:hAnsi="宋体"/>
                <w:sz w:val="28"/>
                <w:szCs w:val="28"/>
              </w:rPr>
            </w:pPr>
          </w:p>
          <w:p>
            <w:pPr>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被</w:t>
            </w:r>
            <w:r>
              <w:rPr>
                <w:rFonts w:hint="eastAsia" w:ascii="宋体" w:hAnsi="宋体"/>
                <w:sz w:val="28"/>
                <w:szCs w:val="28"/>
              </w:rPr>
              <w:t>抽查</w:t>
            </w:r>
            <w:r>
              <w:rPr>
                <w:rFonts w:ascii="宋体" w:hAnsi="宋体"/>
                <w:sz w:val="28"/>
                <w:szCs w:val="28"/>
              </w:rPr>
              <w:t>人签名（盖章）</w:t>
            </w:r>
          </w:p>
          <w:p>
            <w:pPr>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年</w:t>
            </w:r>
            <w:r>
              <w:rPr>
                <w:rFonts w:hint="eastAsia" w:ascii="宋体" w:hAnsi="宋体"/>
                <w:sz w:val="28"/>
                <w:szCs w:val="28"/>
              </w:rPr>
              <w:t xml:space="preserve"> </w:t>
            </w:r>
            <w:r>
              <w:rPr>
                <w:rFonts w:ascii="宋体" w:hAnsi="宋体"/>
                <w:sz w:val="28"/>
                <w:szCs w:val="28"/>
              </w:rPr>
              <w:t xml:space="preserve">  月 </w:t>
            </w:r>
            <w:r>
              <w:rPr>
                <w:rFonts w:hint="eastAsia" w:ascii="宋体" w:hAnsi="宋体"/>
                <w:sz w:val="28"/>
                <w:szCs w:val="28"/>
              </w:rPr>
              <w:t xml:space="preserve"> </w:t>
            </w:r>
            <w:r>
              <w:rPr>
                <w:rFonts w:ascii="宋体" w:hAnsi="宋体"/>
                <w:sz w:val="28"/>
                <w:szCs w:val="28"/>
              </w:rPr>
              <w:t xml:space="preserve"> 日</w:t>
            </w:r>
          </w:p>
        </w:tc>
      </w:tr>
    </w:tbl>
    <w:p>
      <w:pPr>
        <w:rPr>
          <w:sz w:val="24"/>
          <w:szCs w:val="24"/>
        </w:rPr>
      </w:pPr>
      <w:r>
        <w:rPr>
          <w:rFonts w:hint="eastAsia" w:hAnsi="宋体"/>
          <w:sz w:val="24"/>
          <w:szCs w:val="24"/>
        </w:rPr>
        <w:t>抽</w:t>
      </w:r>
      <w:r>
        <w:rPr>
          <w:rFonts w:hAnsi="宋体"/>
          <w:sz w:val="24"/>
          <w:szCs w:val="24"/>
        </w:rPr>
        <w:t>查人员签名：</w:t>
      </w:r>
      <w:r>
        <w:rPr>
          <w:sz w:val="24"/>
          <w:szCs w:val="24"/>
        </w:rPr>
        <w:t xml:space="preserve">          </w:t>
      </w:r>
      <w:r>
        <w:rPr>
          <w:rFonts w:hAnsi="宋体"/>
          <w:sz w:val="24"/>
          <w:szCs w:val="24"/>
        </w:rPr>
        <w:t>日期：</w:t>
      </w:r>
      <w:r>
        <w:rPr>
          <w:sz w:val="24"/>
          <w:szCs w:val="24"/>
        </w:rPr>
        <w:t xml:space="preserve">          </w:t>
      </w:r>
      <w:r>
        <w:rPr>
          <w:rFonts w:hAnsi="宋体"/>
          <w:sz w:val="24"/>
          <w:szCs w:val="24"/>
        </w:rPr>
        <w:t>复核人员签名：</w:t>
      </w:r>
      <w:r>
        <w:rPr>
          <w:sz w:val="24"/>
          <w:szCs w:val="24"/>
        </w:rPr>
        <w:t xml:space="preserve">         </w:t>
      </w:r>
      <w:r>
        <w:rPr>
          <w:rFonts w:hAnsi="宋体"/>
          <w:sz w:val="24"/>
          <w:szCs w:val="24"/>
        </w:rPr>
        <w:t>日期：</w:t>
      </w:r>
    </w:p>
    <w:p>
      <w:pPr>
        <w:rPr>
          <w:sz w:val="24"/>
          <w:szCs w:val="24"/>
        </w:rPr>
      </w:pPr>
    </w:p>
    <w:p>
      <w:pPr>
        <w:rPr>
          <w:sz w:val="24"/>
          <w:szCs w:val="24"/>
        </w:rPr>
      </w:pPr>
      <w:r>
        <w:rPr>
          <w:rFonts w:hAnsi="宋体"/>
          <w:sz w:val="24"/>
          <w:szCs w:val="24"/>
        </w:rPr>
        <w:t>备注：</w:t>
      </w:r>
      <w:r>
        <w:rPr>
          <w:sz w:val="24"/>
          <w:szCs w:val="24"/>
        </w:rPr>
        <w:t>1</w:t>
      </w:r>
      <w:r>
        <w:rPr>
          <w:rFonts w:hAnsi="宋体"/>
          <w:sz w:val="24"/>
          <w:szCs w:val="24"/>
        </w:rPr>
        <w:t>、被</w:t>
      </w:r>
      <w:r>
        <w:rPr>
          <w:rFonts w:hint="eastAsia" w:hAnsi="宋体"/>
          <w:sz w:val="24"/>
          <w:szCs w:val="24"/>
        </w:rPr>
        <w:t>抽查</w:t>
      </w:r>
      <w:r>
        <w:rPr>
          <w:rFonts w:hAnsi="宋体"/>
          <w:sz w:val="24"/>
          <w:szCs w:val="24"/>
        </w:rPr>
        <w:t>人签署意见时，应当对</w:t>
      </w:r>
      <w:r>
        <w:rPr>
          <w:rFonts w:hint="eastAsia" w:hAnsi="宋体"/>
          <w:sz w:val="24"/>
          <w:szCs w:val="24"/>
        </w:rPr>
        <w:t>抽查</w:t>
      </w:r>
      <w:r>
        <w:rPr>
          <w:rFonts w:hAnsi="宋体"/>
          <w:sz w:val="24"/>
          <w:szCs w:val="24"/>
        </w:rPr>
        <w:t>工作底稿摘录的事项是否属实进行认定，如果属实，签署</w:t>
      </w:r>
      <w:r>
        <w:rPr>
          <w:sz w:val="24"/>
          <w:szCs w:val="24"/>
        </w:rPr>
        <w:t>“</w:t>
      </w:r>
      <w:r>
        <w:rPr>
          <w:rFonts w:hAnsi="宋体"/>
          <w:sz w:val="24"/>
          <w:szCs w:val="24"/>
        </w:rPr>
        <w:t>情况属实</w:t>
      </w:r>
      <w:r>
        <w:rPr>
          <w:sz w:val="24"/>
          <w:szCs w:val="24"/>
        </w:rPr>
        <w:t>”</w:t>
      </w:r>
      <w:r>
        <w:rPr>
          <w:rFonts w:hAnsi="宋体"/>
          <w:sz w:val="24"/>
          <w:szCs w:val="24"/>
        </w:rPr>
        <w:t>；如有不同意见，应当说明理由，并附相关证明材料。</w:t>
      </w:r>
    </w:p>
    <w:p>
      <w:pPr>
        <w:numPr>
          <w:ilvl w:val="0"/>
          <w:numId w:val="0"/>
        </w:numPr>
        <w:rPr>
          <w:rFonts w:hAnsi="宋体"/>
          <w:sz w:val="24"/>
          <w:szCs w:val="24"/>
        </w:rPr>
      </w:pPr>
      <w:r>
        <w:rPr>
          <w:rFonts w:hint="eastAsia" w:hAnsi="宋体"/>
          <w:sz w:val="24"/>
          <w:szCs w:val="24"/>
          <w:lang w:val="en-US" w:eastAsia="zh-CN"/>
        </w:rPr>
        <w:t>2、</w:t>
      </w:r>
      <w:r>
        <w:rPr>
          <w:rFonts w:hAnsi="宋体"/>
          <w:sz w:val="24"/>
          <w:szCs w:val="24"/>
        </w:rPr>
        <w:t>被</w:t>
      </w:r>
      <w:r>
        <w:rPr>
          <w:rFonts w:hint="eastAsia" w:hAnsi="宋体"/>
          <w:sz w:val="24"/>
          <w:szCs w:val="24"/>
        </w:rPr>
        <w:t>抽</w:t>
      </w:r>
      <w:r>
        <w:rPr>
          <w:rFonts w:hAnsi="宋体"/>
          <w:sz w:val="24"/>
          <w:szCs w:val="24"/>
        </w:rPr>
        <w:t>查人签名（盖章）是指被</w:t>
      </w:r>
      <w:r>
        <w:rPr>
          <w:rFonts w:hint="eastAsia" w:hAnsi="宋体"/>
          <w:sz w:val="24"/>
          <w:szCs w:val="24"/>
        </w:rPr>
        <w:t>抽</w:t>
      </w:r>
      <w:r>
        <w:rPr>
          <w:rFonts w:hAnsi="宋体"/>
          <w:sz w:val="24"/>
          <w:szCs w:val="24"/>
        </w:rPr>
        <w:t>查单位的主管人员或经办人员签名，并要求单位签章；被</w:t>
      </w:r>
      <w:r>
        <w:rPr>
          <w:rFonts w:hint="eastAsia" w:hAnsi="宋体"/>
          <w:sz w:val="24"/>
          <w:szCs w:val="24"/>
        </w:rPr>
        <w:t>抽</w:t>
      </w:r>
      <w:r>
        <w:rPr>
          <w:rFonts w:hAnsi="宋体"/>
          <w:sz w:val="24"/>
          <w:szCs w:val="24"/>
        </w:rPr>
        <w:t>查人员是个人的，则由被</w:t>
      </w:r>
      <w:r>
        <w:rPr>
          <w:rFonts w:hint="eastAsia" w:hAnsi="宋体"/>
          <w:sz w:val="24"/>
          <w:szCs w:val="24"/>
        </w:rPr>
        <w:t>抽</w:t>
      </w:r>
      <w:r>
        <w:rPr>
          <w:rFonts w:hAnsi="宋体"/>
          <w:sz w:val="24"/>
          <w:szCs w:val="24"/>
        </w:rPr>
        <w:t>查的个人签名。</w:t>
      </w:r>
    </w:p>
    <w:p>
      <w:pPr>
        <w:rPr>
          <w:rFonts w:eastAsia="黑体"/>
          <w:sz w:val="28"/>
          <w:szCs w:val="28"/>
        </w:rPr>
      </w:pPr>
      <w:r>
        <w:rPr>
          <w:rFonts w:eastAsia="黑体"/>
          <w:sz w:val="28"/>
          <w:szCs w:val="28"/>
        </w:rPr>
        <w:t>附件</w:t>
      </w:r>
      <w:r>
        <w:rPr>
          <w:rFonts w:hint="eastAsia" w:eastAsia="黑体"/>
          <w:sz w:val="28"/>
          <w:szCs w:val="28"/>
        </w:rPr>
        <w:t>3</w:t>
      </w:r>
    </w:p>
    <w:p>
      <w:pPr>
        <w:jc w:val="center"/>
        <w:rPr>
          <w:rFonts w:hint="eastAsia" w:eastAsia="方正小标宋简体"/>
          <w:sz w:val="44"/>
          <w:szCs w:val="44"/>
        </w:rPr>
      </w:pPr>
      <w:r>
        <w:rPr>
          <w:rFonts w:hint="eastAsia" w:eastAsia="方正小标宋简体"/>
          <w:sz w:val="44"/>
          <w:szCs w:val="44"/>
        </w:rPr>
        <w:t>市级社会团体抽</w:t>
      </w:r>
      <w:r>
        <w:rPr>
          <w:rFonts w:eastAsia="方正小标宋简体"/>
          <w:sz w:val="44"/>
          <w:szCs w:val="44"/>
        </w:rPr>
        <w:t>查</w:t>
      </w:r>
      <w:r>
        <w:rPr>
          <w:rFonts w:hint="eastAsia" w:eastAsia="方正小标宋简体"/>
          <w:sz w:val="44"/>
          <w:szCs w:val="44"/>
        </w:rPr>
        <w:t>内容</w:t>
      </w:r>
    </w:p>
    <w:p>
      <w:pPr>
        <w:widowControl/>
        <w:spacing w:line="320" w:lineRule="exact"/>
        <w:rPr>
          <w:rFonts w:hint="eastAsia" w:eastAsia="方正小标宋简体"/>
          <w:sz w:val="44"/>
          <w:szCs w:val="44"/>
        </w:rPr>
      </w:pPr>
      <w:r>
        <w:rPr>
          <w:rFonts w:hint="eastAsia" w:hAnsi="宋体"/>
          <w:color w:val="000000"/>
          <w:kern w:val="0"/>
          <w:sz w:val="24"/>
          <w:szCs w:val="24"/>
        </w:rPr>
        <w:t>社会组织名称：                         填表人：         填表日期：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1"/>
        <w:gridCol w:w="254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center"/>
              <w:rPr>
                <w:color w:val="000000"/>
                <w:kern w:val="0"/>
                <w:sz w:val="24"/>
                <w:szCs w:val="24"/>
              </w:rPr>
            </w:pPr>
            <w:r>
              <w:rPr>
                <w:rFonts w:hint="eastAsia" w:hAnsi="宋体"/>
                <w:color w:val="000000"/>
                <w:kern w:val="0"/>
                <w:sz w:val="24"/>
                <w:szCs w:val="24"/>
              </w:rPr>
              <w:t>抽查内容</w:t>
            </w:r>
          </w:p>
        </w:tc>
        <w:tc>
          <w:tcPr>
            <w:tcW w:w="2542" w:type="dxa"/>
            <w:noWrap w:val="0"/>
            <w:vAlign w:val="center"/>
          </w:tcPr>
          <w:p>
            <w:pPr>
              <w:widowControl/>
              <w:spacing w:line="320" w:lineRule="exact"/>
              <w:jc w:val="center"/>
              <w:rPr>
                <w:color w:val="000000"/>
                <w:kern w:val="0"/>
                <w:sz w:val="24"/>
                <w:szCs w:val="24"/>
              </w:rPr>
            </w:pPr>
            <w:r>
              <w:rPr>
                <w:rFonts w:hint="eastAsia" w:hAnsi="宋体"/>
                <w:color w:val="000000"/>
                <w:kern w:val="0"/>
                <w:sz w:val="24"/>
                <w:szCs w:val="24"/>
              </w:rPr>
              <w:t>完成情况</w:t>
            </w:r>
          </w:p>
        </w:tc>
        <w:tc>
          <w:tcPr>
            <w:tcW w:w="1412" w:type="dxa"/>
            <w:noWrap w:val="0"/>
            <w:vAlign w:val="center"/>
          </w:tcPr>
          <w:p>
            <w:pPr>
              <w:widowControl/>
              <w:spacing w:line="320" w:lineRule="exact"/>
              <w:jc w:val="center"/>
              <w:rPr>
                <w:color w:val="000000"/>
                <w:kern w:val="0"/>
                <w:sz w:val="24"/>
                <w:szCs w:val="24"/>
              </w:rPr>
            </w:pPr>
            <w:r>
              <w:rPr>
                <w:rFonts w:hAnsi="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1.了解、核实举报内容是否属实</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2.章程的履行情况（包括：机构设置情况，人、财、物的独立性，财务人员的专业性、理事会的召开情况、按章程开展活动情况、理事会成员换届选举情况、预算经理事会审批情况、年度报告向会员代表大会报告情况等）</w:t>
            </w:r>
          </w:p>
        </w:tc>
        <w:tc>
          <w:tcPr>
            <w:tcW w:w="254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3.制度建立健全和执行情况</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4</w:t>
            </w:r>
            <w:r>
              <w:rPr>
                <w:rFonts w:hint="eastAsia" w:hAnsi="宋体"/>
                <w:color w:val="000000"/>
                <w:kern w:val="0"/>
                <w:sz w:val="24"/>
                <w:szCs w:val="24"/>
              </w:rPr>
              <w:t>.业务活动开展情况</w:t>
            </w:r>
          </w:p>
        </w:tc>
        <w:tc>
          <w:tcPr>
            <w:tcW w:w="2542" w:type="dxa"/>
            <w:noWrap w:val="0"/>
            <w:vAlign w:val="center"/>
          </w:tcPr>
          <w:p>
            <w:pPr>
              <w:widowControl/>
              <w:spacing w:line="320" w:lineRule="exact"/>
              <w:jc w:val="left"/>
              <w:rPr>
                <w:rFonts w:hAnsi="宋体"/>
                <w:color w:val="000000"/>
                <w:kern w:val="0"/>
                <w:sz w:val="24"/>
                <w:szCs w:val="24"/>
              </w:rPr>
            </w:pP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5</w:t>
            </w:r>
            <w:r>
              <w:rPr>
                <w:rFonts w:hint="eastAsia" w:hAnsi="宋体"/>
                <w:color w:val="000000"/>
                <w:kern w:val="0"/>
                <w:sz w:val="24"/>
                <w:szCs w:val="24"/>
              </w:rPr>
              <w:t>.以往年度抽查问题的整改落实情况</w:t>
            </w:r>
          </w:p>
        </w:tc>
        <w:tc>
          <w:tcPr>
            <w:tcW w:w="2542" w:type="dxa"/>
            <w:noWrap w:val="0"/>
            <w:vAlign w:val="center"/>
          </w:tcPr>
          <w:p>
            <w:pPr>
              <w:widowControl/>
              <w:spacing w:line="320" w:lineRule="exact"/>
              <w:jc w:val="left"/>
              <w:rPr>
                <w:rFonts w:hAnsi="宋体"/>
                <w:color w:val="000000"/>
                <w:kern w:val="0"/>
                <w:sz w:val="24"/>
                <w:szCs w:val="24"/>
              </w:rPr>
            </w:pP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6.领导干部个人遵纪守法、廉洁自律情况</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7</w:t>
            </w:r>
            <w:r>
              <w:rPr>
                <w:rFonts w:hint="eastAsia" w:hAnsi="宋体"/>
                <w:color w:val="000000"/>
                <w:kern w:val="0"/>
                <w:sz w:val="24"/>
                <w:szCs w:val="24"/>
              </w:rPr>
              <w:t>.已批准设立评比达标表彰项目的，了解评比达标表彰活动开展情况（包括：评比达标表彰活动中是否存在违规收费情况、是否按照批准事项开展活动及活动的信息公开情况）</w:t>
            </w:r>
          </w:p>
        </w:tc>
        <w:tc>
          <w:tcPr>
            <w:tcW w:w="2542" w:type="dxa"/>
            <w:noWrap w:val="0"/>
            <w:vAlign w:val="center"/>
          </w:tcPr>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b/>
                <w:bCs/>
                <w:color w:val="000000"/>
                <w:kern w:val="0"/>
                <w:sz w:val="24"/>
                <w:szCs w:val="24"/>
              </w:rPr>
              <w:t>8.</w:t>
            </w:r>
            <w:r>
              <w:rPr>
                <w:rFonts w:hint="eastAsia" w:hAnsi="宋体"/>
                <w:color w:val="000000"/>
                <w:kern w:val="0"/>
                <w:sz w:val="24"/>
                <w:szCs w:val="24"/>
              </w:rPr>
              <w:t>重大经济事项决策的制定、执行以及履行重要决策的落实情况</w:t>
            </w:r>
          </w:p>
        </w:tc>
        <w:tc>
          <w:tcPr>
            <w:tcW w:w="2542" w:type="dxa"/>
            <w:noWrap w:val="0"/>
            <w:vAlign w:val="center"/>
          </w:tcPr>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b/>
                <w:bCs/>
                <w:color w:val="000000"/>
                <w:kern w:val="0"/>
                <w:sz w:val="24"/>
                <w:szCs w:val="24"/>
                <w:lang w:val="en-US" w:eastAsia="zh-CN"/>
              </w:rPr>
              <w:t>9</w:t>
            </w:r>
            <w:r>
              <w:rPr>
                <w:rFonts w:hint="eastAsia" w:hAnsi="宋体"/>
                <w:b/>
                <w:bCs/>
                <w:color w:val="000000"/>
                <w:kern w:val="0"/>
                <w:sz w:val="24"/>
                <w:szCs w:val="24"/>
              </w:rPr>
              <w:t>.</w:t>
            </w:r>
            <w:r>
              <w:rPr>
                <w:rFonts w:hint="eastAsia" w:hAnsi="宋体"/>
                <w:color w:val="000000"/>
                <w:kern w:val="0"/>
                <w:sz w:val="24"/>
                <w:szCs w:val="24"/>
              </w:rPr>
              <w:t>领导干部兼职及领取报酬情况</w:t>
            </w:r>
          </w:p>
        </w:tc>
        <w:tc>
          <w:tcPr>
            <w:tcW w:w="2542" w:type="dxa"/>
            <w:noWrap w:val="0"/>
            <w:vAlign w:val="center"/>
          </w:tcPr>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b/>
                <w:bCs/>
                <w:color w:val="000000"/>
                <w:kern w:val="0"/>
                <w:sz w:val="24"/>
                <w:szCs w:val="24"/>
              </w:rPr>
              <w:t>1</w:t>
            </w:r>
            <w:r>
              <w:rPr>
                <w:rFonts w:hint="eastAsia" w:hAnsi="宋体"/>
                <w:b/>
                <w:bCs/>
                <w:color w:val="000000"/>
                <w:kern w:val="0"/>
                <w:sz w:val="24"/>
                <w:szCs w:val="24"/>
                <w:lang w:val="en-US" w:eastAsia="zh-CN"/>
              </w:rPr>
              <w:t>0</w:t>
            </w:r>
            <w:r>
              <w:rPr>
                <w:rFonts w:hint="eastAsia" w:hAnsi="宋体"/>
                <w:b/>
                <w:bCs/>
                <w:color w:val="000000"/>
                <w:kern w:val="0"/>
                <w:sz w:val="24"/>
                <w:szCs w:val="24"/>
              </w:rPr>
              <w:t>.</w:t>
            </w:r>
            <w:r>
              <w:rPr>
                <w:rFonts w:hint="eastAsia" w:hAnsi="宋体"/>
                <w:color w:val="000000"/>
                <w:kern w:val="0"/>
                <w:sz w:val="24"/>
                <w:szCs w:val="24"/>
              </w:rPr>
              <w:t>未批准设立评比达标表彰项目的，了解是否开展了评比达标表彰活动，是否存在活动收费的情况</w:t>
            </w:r>
          </w:p>
        </w:tc>
        <w:tc>
          <w:tcPr>
            <w:tcW w:w="2542" w:type="dxa"/>
            <w:noWrap w:val="0"/>
            <w:vAlign w:val="center"/>
          </w:tcPr>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11</w:t>
            </w:r>
            <w:r>
              <w:rPr>
                <w:rFonts w:hint="eastAsia" w:hAnsi="宋体"/>
                <w:color w:val="000000"/>
                <w:kern w:val="0"/>
                <w:sz w:val="24"/>
                <w:szCs w:val="24"/>
              </w:rPr>
              <w:t>.财务收支的真实性、合法性</w:t>
            </w:r>
          </w:p>
        </w:tc>
        <w:tc>
          <w:tcPr>
            <w:tcW w:w="2542" w:type="dxa"/>
            <w:noWrap w:val="0"/>
            <w:vAlign w:val="center"/>
          </w:tcPr>
          <w:p>
            <w:pPr>
              <w:widowControl/>
              <w:spacing w:line="320" w:lineRule="exact"/>
              <w:jc w:val="left"/>
              <w:rPr>
                <w:rFonts w:hAnsi="宋体"/>
                <w:color w:val="000000"/>
                <w:kern w:val="0"/>
                <w:sz w:val="24"/>
                <w:szCs w:val="24"/>
              </w:rPr>
            </w:pP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12</w:t>
            </w:r>
            <w:r>
              <w:rPr>
                <w:rFonts w:hint="eastAsia" w:hAnsi="宋体"/>
                <w:color w:val="000000"/>
                <w:kern w:val="0"/>
                <w:sz w:val="24"/>
                <w:szCs w:val="24"/>
              </w:rPr>
              <w:t>.财务管理、会计核算规范情况</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13</w:t>
            </w:r>
            <w:r>
              <w:rPr>
                <w:rFonts w:hint="eastAsia" w:hAnsi="宋体"/>
                <w:color w:val="000000"/>
                <w:kern w:val="0"/>
                <w:sz w:val="24"/>
                <w:szCs w:val="24"/>
              </w:rPr>
              <w:t>.票据的使用情况，包括使用票据和取得票据的合规、合法性</w:t>
            </w:r>
          </w:p>
        </w:tc>
        <w:tc>
          <w:tcPr>
            <w:tcW w:w="254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14</w:t>
            </w:r>
            <w:r>
              <w:rPr>
                <w:rFonts w:hint="eastAsia" w:hAnsi="宋体"/>
                <w:color w:val="000000"/>
                <w:kern w:val="0"/>
                <w:sz w:val="24"/>
                <w:szCs w:val="24"/>
              </w:rPr>
              <w:t>.资产的使用与管理情况，包括对外投资</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15</w:t>
            </w:r>
            <w:r>
              <w:rPr>
                <w:rFonts w:hint="eastAsia" w:hAnsi="宋体"/>
                <w:color w:val="000000"/>
                <w:kern w:val="0"/>
                <w:sz w:val="24"/>
                <w:szCs w:val="24"/>
              </w:rPr>
              <w:t>.长期挂账的往来账款的形成原因、使用及清理情况，并重点关注与关联方、分支机构、代表机构及个人的往来账款情况</w:t>
            </w:r>
          </w:p>
        </w:tc>
        <w:tc>
          <w:tcPr>
            <w:tcW w:w="254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6.</w:t>
            </w:r>
            <w:r>
              <w:rPr>
                <w:rFonts w:hint="eastAsia" w:hAnsi="宋体"/>
                <w:color w:val="000000"/>
                <w:kern w:val="0"/>
                <w:sz w:val="24"/>
                <w:szCs w:val="24"/>
              </w:rPr>
              <w:t>分支机构、代表机构及实体的财务管理与会计核算情况</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7.</w:t>
            </w:r>
            <w:r>
              <w:rPr>
                <w:rFonts w:hint="eastAsia" w:hAnsi="宋体"/>
                <w:color w:val="000000"/>
                <w:kern w:val="0"/>
                <w:sz w:val="24"/>
                <w:szCs w:val="24"/>
              </w:rPr>
              <w:t>涉企收费情况（包括：社会团体向企业摊派，如社会组织评比达标表彰活动、论坛研讨会乱收费，向企业摊派刊物、出国等）</w:t>
            </w:r>
          </w:p>
        </w:tc>
        <w:tc>
          <w:tcPr>
            <w:tcW w:w="254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8.</w:t>
            </w:r>
            <w:r>
              <w:rPr>
                <w:rFonts w:hint="eastAsia" w:hAnsi="宋体"/>
                <w:color w:val="000000"/>
                <w:kern w:val="0"/>
                <w:sz w:val="24"/>
                <w:szCs w:val="24"/>
              </w:rPr>
              <w:t>专项经费(政府购买服务等)的实施与管理情况</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int="eastAsia"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19.</w:t>
            </w:r>
            <w:r>
              <w:rPr>
                <w:rFonts w:hint="eastAsia" w:hAnsi="宋体"/>
                <w:color w:val="000000"/>
                <w:kern w:val="0"/>
                <w:sz w:val="24"/>
                <w:szCs w:val="24"/>
              </w:rPr>
              <w:t>是否有隐匿、截留收入，设立“小金库”现象</w:t>
            </w:r>
          </w:p>
        </w:tc>
        <w:tc>
          <w:tcPr>
            <w:tcW w:w="2542"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01" w:type="dxa"/>
            <w:noWrap w:val="0"/>
            <w:vAlign w:val="center"/>
          </w:tcPr>
          <w:p>
            <w:pPr>
              <w:widowControl/>
              <w:spacing w:line="320" w:lineRule="exact"/>
              <w:jc w:val="left"/>
              <w:rPr>
                <w:rFonts w:hint="eastAsia" w:hAnsi="宋体"/>
                <w:color w:val="000000"/>
                <w:kern w:val="0"/>
                <w:sz w:val="24"/>
                <w:szCs w:val="24"/>
                <w:lang w:val="en-US" w:eastAsia="zh-CN"/>
              </w:rPr>
            </w:pPr>
            <w:r>
              <w:rPr>
                <w:rFonts w:hint="eastAsia" w:hAnsi="宋体"/>
                <w:color w:val="000000"/>
                <w:kern w:val="0"/>
                <w:sz w:val="24"/>
                <w:szCs w:val="24"/>
                <w:lang w:val="en-US" w:eastAsia="zh-CN"/>
              </w:rPr>
              <w:t>20.</w:t>
            </w:r>
            <w:r>
              <w:rPr>
                <w:rFonts w:hint="eastAsia" w:hAnsi="宋体"/>
                <w:color w:val="000000"/>
                <w:kern w:val="0"/>
                <w:sz w:val="24"/>
                <w:szCs w:val="24"/>
              </w:rPr>
              <w:t>委托机关认为需要抽查的其他事项</w:t>
            </w:r>
          </w:p>
        </w:tc>
        <w:tc>
          <w:tcPr>
            <w:tcW w:w="2542" w:type="dxa"/>
            <w:noWrap w:val="0"/>
            <w:vAlign w:val="center"/>
          </w:tcPr>
          <w:p>
            <w:pPr>
              <w:widowControl/>
              <w:spacing w:line="320" w:lineRule="exact"/>
              <w:jc w:val="left"/>
              <w:rPr>
                <w:rFonts w:hAnsi="宋体"/>
                <w:color w:val="000000"/>
                <w:kern w:val="0"/>
                <w:sz w:val="24"/>
                <w:szCs w:val="24"/>
              </w:rPr>
            </w:pPr>
          </w:p>
          <w:p>
            <w:pPr>
              <w:widowControl/>
              <w:spacing w:line="320" w:lineRule="exact"/>
              <w:jc w:val="left"/>
              <w:rPr>
                <w:rFonts w:hAnsi="宋体"/>
                <w:color w:val="000000"/>
                <w:kern w:val="0"/>
                <w:sz w:val="24"/>
                <w:szCs w:val="24"/>
              </w:rPr>
            </w:pPr>
          </w:p>
        </w:tc>
        <w:tc>
          <w:tcPr>
            <w:tcW w:w="1412" w:type="dxa"/>
            <w:noWrap w:val="0"/>
            <w:vAlign w:val="center"/>
          </w:tcPr>
          <w:p>
            <w:pPr>
              <w:widowControl/>
              <w:spacing w:line="320" w:lineRule="exact"/>
              <w:jc w:val="left"/>
              <w:rPr>
                <w:rFonts w:hAnsi="宋体"/>
                <w:color w:val="000000"/>
                <w:kern w:val="0"/>
                <w:sz w:val="24"/>
                <w:szCs w:val="24"/>
              </w:rPr>
            </w:pPr>
          </w:p>
        </w:tc>
      </w:tr>
    </w:tbl>
    <w:p>
      <w:pPr>
        <w:jc w:val="left"/>
        <w:rPr>
          <w:rFonts w:eastAsia="黑体"/>
          <w:sz w:val="28"/>
          <w:szCs w:val="28"/>
        </w:rPr>
      </w:pPr>
    </w:p>
    <w:p>
      <w:pPr>
        <w:jc w:val="left"/>
        <w:rPr>
          <w:rFonts w:eastAsia="黑体"/>
          <w:sz w:val="28"/>
          <w:szCs w:val="28"/>
        </w:rPr>
      </w:pPr>
    </w:p>
    <w:p>
      <w:pPr>
        <w:jc w:val="left"/>
        <w:rPr>
          <w:rFonts w:eastAsia="黑体"/>
          <w:sz w:val="28"/>
          <w:szCs w:val="28"/>
        </w:rPr>
      </w:pPr>
    </w:p>
    <w:p>
      <w:pPr>
        <w:jc w:val="left"/>
        <w:rPr>
          <w:rFonts w:eastAsia="黑体"/>
          <w:sz w:val="28"/>
          <w:szCs w:val="28"/>
        </w:rPr>
      </w:pPr>
    </w:p>
    <w:p>
      <w:pPr>
        <w:jc w:val="left"/>
        <w:rPr>
          <w:rFonts w:eastAsia="黑体"/>
          <w:sz w:val="28"/>
          <w:szCs w:val="28"/>
        </w:rPr>
      </w:pPr>
    </w:p>
    <w:p>
      <w:pPr>
        <w:jc w:val="left"/>
        <w:rPr>
          <w:rFonts w:eastAsia="黑体"/>
          <w:sz w:val="28"/>
          <w:szCs w:val="28"/>
        </w:rPr>
      </w:pPr>
    </w:p>
    <w:p>
      <w:pPr>
        <w:jc w:val="left"/>
        <w:rPr>
          <w:rFonts w:eastAsia="黑体"/>
          <w:sz w:val="28"/>
          <w:szCs w:val="28"/>
        </w:rPr>
      </w:pPr>
    </w:p>
    <w:p>
      <w:pPr>
        <w:jc w:val="left"/>
        <w:rPr>
          <w:rFonts w:eastAsia="黑体"/>
          <w:sz w:val="28"/>
          <w:szCs w:val="28"/>
        </w:rPr>
      </w:pPr>
    </w:p>
    <w:p>
      <w:pPr>
        <w:pStyle w:val="2"/>
        <w:rPr>
          <w:rFonts w:eastAsia="黑体"/>
          <w:sz w:val="28"/>
          <w:szCs w:val="28"/>
        </w:rPr>
      </w:pPr>
    </w:p>
    <w:p>
      <w:pPr>
        <w:pStyle w:val="2"/>
        <w:rPr>
          <w:rFonts w:eastAsia="黑体"/>
          <w:sz w:val="28"/>
          <w:szCs w:val="28"/>
        </w:rPr>
      </w:pPr>
    </w:p>
    <w:p>
      <w:pPr>
        <w:pStyle w:val="2"/>
        <w:rPr>
          <w:rFonts w:eastAsia="黑体"/>
          <w:sz w:val="28"/>
          <w:szCs w:val="28"/>
        </w:rPr>
      </w:pPr>
    </w:p>
    <w:p>
      <w:pPr>
        <w:pStyle w:val="2"/>
        <w:rPr>
          <w:rFonts w:eastAsia="黑体"/>
          <w:sz w:val="28"/>
          <w:szCs w:val="28"/>
        </w:rPr>
      </w:pPr>
    </w:p>
    <w:p>
      <w:pPr>
        <w:jc w:val="left"/>
        <w:rPr>
          <w:rFonts w:eastAsia="黑体"/>
          <w:sz w:val="28"/>
          <w:szCs w:val="28"/>
        </w:rPr>
      </w:pPr>
    </w:p>
    <w:p>
      <w:pPr>
        <w:jc w:val="left"/>
        <w:rPr>
          <w:rFonts w:eastAsia="黑体"/>
          <w:sz w:val="28"/>
          <w:szCs w:val="28"/>
        </w:rPr>
      </w:pPr>
      <w:r>
        <w:rPr>
          <w:rFonts w:eastAsia="黑体"/>
          <w:sz w:val="28"/>
          <w:szCs w:val="28"/>
        </w:rPr>
        <w:t>附件4</w:t>
      </w:r>
    </w:p>
    <w:p>
      <w:pPr>
        <w:jc w:val="center"/>
        <w:rPr>
          <w:rFonts w:hint="eastAsia" w:eastAsia="方正小标宋简体"/>
          <w:sz w:val="44"/>
          <w:szCs w:val="44"/>
        </w:rPr>
      </w:pPr>
      <w:r>
        <w:rPr>
          <w:rFonts w:hint="eastAsia" w:eastAsia="方正小标宋简体"/>
          <w:sz w:val="44"/>
          <w:szCs w:val="44"/>
        </w:rPr>
        <w:t>市级民办非企业单位抽</w:t>
      </w:r>
      <w:r>
        <w:rPr>
          <w:rFonts w:eastAsia="方正小标宋简体"/>
          <w:sz w:val="44"/>
          <w:szCs w:val="44"/>
        </w:rPr>
        <w:t>查</w:t>
      </w:r>
      <w:r>
        <w:rPr>
          <w:rFonts w:hint="eastAsia" w:eastAsia="方正小标宋简体"/>
          <w:sz w:val="44"/>
          <w:szCs w:val="44"/>
        </w:rPr>
        <w:t>内容</w:t>
      </w:r>
    </w:p>
    <w:p>
      <w:pPr>
        <w:widowControl/>
        <w:spacing w:line="320" w:lineRule="exact"/>
        <w:rPr>
          <w:rFonts w:hint="eastAsia" w:eastAsia="方正小标宋简体"/>
          <w:sz w:val="44"/>
          <w:szCs w:val="44"/>
        </w:rPr>
      </w:pPr>
      <w:r>
        <w:rPr>
          <w:rFonts w:hint="eastAsia" w:hAnsi="宋体"/>
          <w:color w:val="000000"/>
          <w:kern w:val="0"/>
          <w:sz w:val="24"/>
          <w:szCs w:val="24"/>
        </w:rPr>
        <w:t>社会组织名称：                         填表人：          填表日期：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gridCol w:w="226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90" w:type="dxa"/>
            <w:noWrap w:val="0"/>
            <w:vAlign w:val="center"/>
          </w:tcPr>
          <w:p>
            <w:pPr>
              <w:widowControl/>
              <w:spacing w:line="320" w:lineRule="exact"/>
              <w:jc w:val="center"/>
              <w:rPr>
                <w:color w:val="000000"/>
                <w:kern w:val="0"/>
                <w:sz w:val="24"/>
                <w:szCs w:val="24"/>
              </w:rPr>
            </w:pPr>
            <w:r>
              <w:rPr>
                <w:rFonts w:hint="eastAsia" w:hAnsi="宋体"/>
                <w:color w:val="000000"/>
                <w:kern w:val="0"/>
                <w:sz w:val="24"/>
                <w:szCs w:val="24"/>
              </w:rPr>
              <w:t>抽查内容</w:t>
            </w:r>
          </w:p>
        </w:tc>
        <w:tc>
          <w:tcPr>
            <w:tcW w:w="2265" w:type="dxa"/>
            <w:noWrap w:val="0"/>
            <w:vAlign w:val="center"/>
          </w:tcPr>
          <w:p>
            <w:pPr>
              <w:widowControl/>
              <w:spacing w:line="320" w:lineRule="exact"/>
              <w:jc w:val="center"/>
              <w:rPr>
                <w:color w:val="000000"/>
                <w:kern w:val="0"/>
                <w:sz w:val="24"/>
                <w:szCs w:val="24"/>
              </w:rPr>
            </w:pPr>
            <w:r>
              <w:rPr>
                <w:rFonts w:hint="eastAsia" w:hAnsi="宋体"/>
                <w:color w:val="000000"/>
                <w:kern w:val="0"/>
                <w:sz w:val="24"/>
                <w:szCs w:val="24"/>
              </w:rPr>
              <w:t>完成情况</w:t>
            </w:r>
          </w:p>
        </w:tc>
        <w:tc>
          <w:tcPr>
            <w:tcW w:w="1513" w:type="dxa"/>
            <w:noWrap w:val="0"/>
            <w:vAlign w:val="center"/>
          </w:tcPr>
          <w:p>
            <w:pPr>
              <w:widowControl/>
              <w:spacing w:line="320" w:lineRule="exact"/>
              <w:jc w:val="center"/>
              <w:rPr>
                <w:color w:val="000000"/>
                <w:kern w:val="0"/>
                <w:sz w:val="24"/>
                <w:szCs w:val="24"/>
              </w:rPr>
            </w:pPr>
            <w:r>
              <w:rPr>
                <w:rFonts w:hAnsi="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1.基本情况及登记信息变更情况</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2.章程的履行情况（包括：机构设置、人员情况、理事会的召开情况、按章程开展活动情况、理事会成员换届选举情况、预算是否经理事会审批情况）</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3</w:t>
            </w:r>
            <w:r>
              <w:rPr>
                <w:rFonts w:hint="eastAsia" w:hAnsi="宋体"/>
                <w:color w:val="000000"/>
                <w:kern w:val="0"/>
                <w:sz w:val="24"/>
                <w:szCs w:val="24"/>
              </w:rPr>
              <w:t>.负责人遵纪守法、廉洁自律情况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4.</w:t>
            </w:r>
            <w:r>
              <w:rPr>
                <w:rFonts w:hint="eastAsia" w:hAnsi="宋体"/>
                <w:color w:val="000000"/>
                <w:kern w:val="0"/>
                <w:sz w:val="24"/>
                <w:szCs w:val="24"/>
              </w:rPr>
              <w:t>以前年度抽查问题的整改落实情况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5.</w:t>
            </w:r>
            <w:r>
              <w:rPr>
                <w:rFonts w:hint="eastAsia" w:hAnsi="宋体"/>
                <w:color w:val="000000"/>
                <w:kern w:val="0"/>
                <w:sz w:val="24"/>
                <w:szCs w:val="24"/>
              </w:rPr>
              <w:t>已批准设立评比达标表彰项目的，了解评比达标表彰活动开展情况（包括：评比达标表彰活动中是否存在违规收费情况、是否按照批准事项开展活动及活动的信息公开情况）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90" w:type="dxa"/>
            <w:noWrap w:val="0"/>
            <w:vAlign w:val="center"/>
          </w:tcPr>
          <w:p>
            <w:pPr>
              <w:widowControl/>
              <w:spacing w:line="320" w:lineRule="exact"/>
              <w:jc w:val="left"/>
              <w:rPr>
                <w:rFonts w:hint="eastAsia" w:hAnsi="宋体"/>
                <w:color w:val="000000"/>
                <w:kern w:val="0"/>
                <w:sz w:val="24"/>
                <w:szCs w:val="24"/>
                <w:lang w:val="en-US" w:eastAsia="zh-CN"/>
              </w:rPr>
            </w:pPr>
            <w:r>
              <w:rPr>
                <w:rFonts w:hint="eastAsia" w:hAnsi="宋体"/>
                <w:b/>
                <w:bCs/>
                <w:color w:val="000000"/>
                <w:kern w:val="0"/>
                <w:sz w:val="24"/>
                <w:szCs w:val="24"/>
                <w:lang w:val="en-US" w:eastAsia="zh-CN"/>
              </w:rPr>
              <w:t>6.</w:t>
            </w:r>
            <w:r>
              <w:rPr>
                <w:rFonts w:hint="eastAsia" w:hAnsi="宋体"/>
                <w:color w:val="000000"/>
                <w:kern w:val="0"/>
                <w:sz w:val="24"/>
                <w:szCs w:val="24"/>
              </w:rPr>
              <w:t>重大经济事项决策的制定、执行以及履行重大决策的落实情况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90" w:type="dxa"/>
            <w:noWrap w:val="0"/>
            <w:vAlign w:val="center"/>
          </w:tcPr>
          <w:p>
            <w:pPr>
              <w:widowControl/>
              <w:spacing w:line="320" w:lineRule="exact"/>
              <w:jc w:val="left"/>
              <w:rPr>
                <w:rFonts w:hint="eastAsia" w:hAnsi="宋体"/>
                <w:color w:val="000000"/>
                <w:kern w:val="0"/>
                <w:sz w:val="24"/>
                <w:szCs w:val="24"/>
                <w:lang w:val="en-US" w:eastAsia="zh-CN"/>
              </w:rPr>
            </w:pPr>
            <w:r>
              <w:rPr>
                <w:rFonts w:hint="eastAsia" w:hAnsi="宋体"/>
                <w:b/>
                <w:bCs/>
                <w:color w:val="000000"/>
                <w:kern w:val="0"/>
                <w:sz w:val="24"/>
                <w:szCs w:val="24"/>
                <w:lang w:val="en-US" w:eastAsia="zh-CN"/>
              </w:rPr>
              <w:t>7.</w:t>
            </w:r>
            <w:r>
              <w:rPr>
                <w:rFonts w:hint="eastAsia" w:hAnsi="宋体"/>
                <w:color w:val="000000"/>
                <w:kern w:val="0"/>
                <w:sz w:val="24"/>
                <w:szCs w:val="24"/>
              </w:rPr>
              <w:t>业务活动开展情况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b/>
                <w:bCs/>
                <w:color w:val="000000"/>
                <w:kern w:val="0"/>
                <w:sz w:val="24"/>
                <w:szCs w:val="24"/>
                <w:lang w:val="en-US" w:eastAsia="zh-CN"/>
              </w:rPr>
              <w:t>8.</w:t>
            </w:r>
            <w:r>
              <w:rPr>
                <w:rFonts w:hint="eastAsia" w:hAnsi="宋体"/>
                <w:color w:val="000000"/>
                <w:kern w:val="0"/>
                <w:sz w:val="24"/>
                <w:szCs w:val="24"/>
              </w:rPr>
              <w:t>未批准设立评比达标表彰项目的，了解是否开展了评比达标表彰活动，是否存在活动收费的情况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590" w:type="dxa"/>
            <w:noWrap w:val="0"/>
            <w:vAlign w:val="center"/>
          </w:tcPr>
          <w:p>
            <w:pPr>
              <w:widowControl/>
              <w:spacing w:line="320" w:lineRule="exact"/>
              <w:jc w:val="left"/>
              <w:rPr>
                <w:rFonts w:hint="eastAsia" w:hAnsi="宋体"/>
                <w:color w:val="000000"/>
                <w:kern w:val="0"/>
                <w:sz w:val="24"/>
                <w:szCs w:val="24"/>
                <w:lang w:val="en-US" w:eastAsia="zh-CN"/>
              </w:rPr>
            </w:pPr>
            <w:r>
              <w:rPr>
                <w:rFonts w:hint="eastAsia" w:hAnsi="宋体"/>
                <w:color w:val="000000"/>
                <w:kern w:val="0"/>
                <w:sz w:val="24"/>
                <w:szCs w:val="24"/>
                <w:lang w:val="en-US" w:eastAsia="zh-CN"/>
              </w:rPr>
              <w:t>9.</w:t>
            </w:r>
            <w:r>
              <w:rPr>
                <w:rFonts w:hint="eastAsia" w:hAnsi="宋体"/>
                <w:color w:val="000000"/>
                <w:kern w:val="0"/>
                <w:sz w:val="24"/>
                <w:szCs w:val="24"/>
              </w:rPr>
              <w:t>财务管理、内部控制制度的建立健全与执行情况</w:t>
            </w:r>
          </w:p>
        </w:tc>
        <w:tc>
          <w:tcPr>
            <w:tcW w:w="2265" w:type="dxa"/>
            <w:noWrap w:val="0"/>
            <w:vAlign w:val="center"/>
          </w:tcPr>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10.</w:t>
            </w:r>
            <w:r>
              <w:rPr>
                <w:rFonts w:hint="eastAsia" w:hAnsi="宋体"/>
                <w:color w:val="000000"/>
                <w:kern w:val="0"/>
                <w:sz w:val="24"/>
                <w:szCs w:val="24"/>
              </w:rPr>
              <w:t>财务收支的真实性、合法性</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11.</w:t>
            </w:r>
            <w:r>
              <w:rPr>
                <w:rFonts w:hint="eastAsia" w:hAnsi="宋体"/>
                <w:color w:val="000000"/>
                <w:kern w:val="0"/>
                <w:sz w:val="24"/>
                <w:szCs w:val="24"/>
              </w:rPr>
              <w:t>账务处理、会计核算的规范性</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12.</w:t>
            </w:r>
            <w:r>
              <w:rPr>
                <w:rFonts w:hint="eastAsia" w:hAnsi="宋体"/>
                <w:color w:val="000000"/>
                <w:kern w:val="0"/>
                <w:sz w:val="24"/>
                <w:szCs w:val="24"/>
              </w:rPr>
              <w:t>资产的使用与管理情况，包括对外投资及收益情况</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13.</w:t>
            </w:r>
            <w:r>
              <w:rPr>
                <w:rFonts w:hint="eastAsia" w:hAnsi="宋体"/>
                <w:color w:val="000000"/>
                <w:kern w:val="0"/>
                <w:sz w:val="24"/>
                <w:szCs w:val="24"/>
              </w:rPr>
              <w:t>票据的使用情况，包括使用票据和取得票据的合规、合法性</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4.</w:t>
            </w:r>
            <w:r>
              <w:rPr>
                <w:rFonts w:hint="eastAsia" w:hAnsi="宋体"/>
                <w:color w:val="000000"/>
                <w:kern w:val="0"/>
                <w:sz w:val="24"/>
                <w:szCs w:val="24"/>
              </w:rPr>
              <w:t>长期挂账的往来账款的形成原因，使用及清理情况</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5.</w:t>
            </w:r>
            <w:r>
              <w:rPr>
                <w:rFonts w:hint="eastAsia" w:hAnsi="宋体"/>
                <w:color w:val="000000"/>
                <w:kern w:val="0"/>
                <w:sz w:val="24"/>
                <w:szCs w:val="24"/>
              </w:rPr>
              <w:t>专项经费(政府购买服务等)的使用与管理情况</w:t>
            </w:r>
          </w:p>
        </w:tc>
        <w:tc>
          <w:tcPr>
            <w:tcW w:w="2265"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90" w:type="dxa"/>
            <w:noWrap w:val="0"/>
            <w:vAlign w:val="center"/>
          </w:tcPr>
          <w:p>
            <w:pPr>
              <w:widowControl/>
              <w:spacing w:line="320" w:lineRule="exact"/>
              <w:jc w:val="left"/>
              <w:rPr>
                <w:rFonts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6.</w:t>
            </w:r>
            <w:r>
              <w:rPr>
                <w:rFonts w:hint="eastAsia" w:hAnsi="宋体"/>
                <w:color w:val="000000"/>
                <w:kern w:val="0"/>
                <w:sz w:val="24"/>
                <w:szCs w:val="24"/>
              </w:rPr>
              <w:t>是否有隐匿、截留收入情况</w:t>
            </w:r>
          </w:p>
        </w:tc>
        <w:tc>
          <w:tcPr>
            <w:tcW w:w="226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590"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17.其他委托机关认为需要检查的事项</w:t>
            </w:r>
          </w:p>
        </w:tc>
        <w:tc>
          <w:tcPr>
            <w:tcW w:w="2265"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513"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bl>
    <w:p>
      <w:pPr>
        <w:jc w:val="left"/>
        <w:rPr>
          <w:rFonts w:eastAsia="黑体"/>
          <w:sz w:val="28"/>
          <w:szCs w:val="28"/>
        </w:rPr>
      </w:pPr>
    </w:p>
    <w:p>
      <w:pPr>
        <w:jc w:val="left"/>
        <w:rPr>
          <w:rFonts w:eastAsia="黑体"/>
          <w:sz w:val="28"/>
          <w:szCs w:val="28"/>
        </w:rPr>
      </w:pPr>
      <w:r>
        <w:rPr>
          <w:rFonts w:eastAsia="黑体"/>
          <w:sz w:val="28"/>
          <w:szCs w:val="28"/>
        </w:rPr>
        <w:t>附件</w:t>
      </w:r>
      <w:r>
        <w:rPr>
          <w:rFonts w:hint="eastAsia" w:eastAsia="黑体"/>
          <w:sz w:val="28"/>
          <w:szCs w:val="28"/>
        </w:rPr>
        <w:t>5</w:t>
      </w:r>
    </w:p>
    <w:p>
      <w:pPr>
        <w:jc w:val="center"/>
        <w:rPr>
          <w:rFonts w:hint="eastAsia" w:eastAsia="方正小标宋简体"/>
          <w:sz w:val="44"/>
          <w:szCs w:val="44"/>
        </w:rPr>
      </w:pPr>
      <w:r>
        <w:rPr>
          <w:rFonts w:hint="eastAsia" w:eastAsia="方正小标宋简体"/>
          <w:sz w:val="44"/>
          <w:szCs w:val="44"/>
        </w:rPr>
        <w:t>市级基金会抽</w:t>
      </w:r>
      <w:r>
        <w:rPr>
          <w:rFonts w:eastAsia="方正小标宋简体"/>
          <w:sz w:val="44"/>
          <w:szCs w:val="44"/>
        </w:rPr>
        <w:t>查</w:t>
      </w:r>
      <w:r>
        <w:rPr>
          <w:rFonts w:hint="eastAsia" w:eastAsia="方正小标宋简体"/>
          <w:sz w:val="44"/>
          <w:szCs w:val="44"/>
        </w:rPr>
        <w:t>内容</w:t>
      </w:r>
    </w:p>
    <w:p>
      <w:pPr>
        <w:widowControl/>
        <w:spacing w:line="320" w:lineRule="exact"/>
        <w:rPr>
          <w:rFonts w:hAnsi="宋体"/>
          <w:color w:val="000000"/>
          <w:kern w:val="0"/>
          <w:sz w:val="24"/>
          <w:szCs w:val="24"/>
        </w:rPr>
      </w:pPr>
      <w:r>
        <w:rPr>
          <w:rFonts w:hint="eastAsia" w:hAnsi="宋体"/>
          <w:color w:val="000000"/>
          <w:kern w:val="0"/>
          <w:sz w:val="24"/>
          <w:szCs w:val="24"/>
        </w:rPr>
        <w:t>社会组织名称：                         填表人：         填表日期：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1"/>
        <w:gridCol w:w="202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center"/>
              <w:rPr>
                <w:color w:val="000000"/>
                <w:kern w:val="0"/>
                <w:sz w:val="24"/>
                <w:szCs w:val="24"/>
              </w:rPr>
            </w:pPr>
            <w:r>
              <w:rPr>
                <w:rFonts w:hint="eastAsia" w:hAnsi="宋体"/>
                <w:color w:val="000000"/>
                <w:kern w:val="0"/>
                <w:sz w:val="24"/>
                <w:szCs w:val="24"/>
              </w:rPr>
              <w:t>抽查内容</w:t>
            </w:r>
          </w:p>
        </w:tc>
        <w:tc>
          <w:tcPr>
            <w:tcW w:w="2029" w:type="dxa"/>
            <w:noWrap w:val="0"/>
            <w:vAlign w:val="center"/>
          </w:tcPr>
          <w:p>
            <w:pPr>
              <w:widowControl/>
              <w:spacing w:line="320" w:lineRule="exact"/>
              <w:jc w:val="center"/>
              <w:rPr>
                <w:color w:val="000000"/>
                <w:kern w:val="0"/>
                <w:sz w:val="24"/>
                <w:szCs w:val="24"/>
              </w:rPr>
            </w:pPr>
            <w:r>
              <w:rPr>
                <w:rFonts w:hint="eastAsia" w:hAnsi="宋体"/>
                <w:color w:val="000000"/>
                <w:kern w:val="0"/>
                <w:sz w:val="24"/>
                <w:szCs w:val="24"/>
              </w:rPr>
              <w:t>完成情况</w:t>
            </w:r>
          </w:p>
        </w:tc>
        <w:tc>
          <w:tcPr>
            <w:tcW w:w="1375" w:type="dxa"/>
            <w:noWrap w:val="0"/>
            <w:vAlign w:val="center"/>
          </w:tcPr>
          <w:p>
            <w:pPr>
              <w:widowControl/>
              <w:spacing w:line="320" w:lineRule="exact"/>
              <w:jc w:val="center"/>
              <w:rPr>
                <w:color w:val="000000"/>
                <w:kern w:val="0"/>
                <w:sz w:val="24"/>
                <w:szCs w:val="24"/>
              </w:rPr>
            </w:pPr>
            <w:r>
              <w:rPr>
                <w:rFonts w:hAnsi="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1.重大募捐、投资活动决策的制定、执行情况</w:t>
            </w:r>
          </w:p>
        </w:tc>
        <w:tc>
          <w:tcPr>
            <w:tcW w:w="2029"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2.是否有违规领取报酬、违规报销费用、侵占、挪用、私分基金会财产情况</w:t>
            </w:r>
          </w:p>
        </w:tc>
        <w:tc>
          <w:tcPr>
            <w:tcW w:w="2029"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3.</w:t>
            </w:r>
            <w:r>
              <w:rPr>
                <w:rFonts w:hint="eastAsia" w:hAnsi="宋体"/>
                <w:color w:val="000000"/>
                <w:kern w:val="0"/>
                <w:sz w:val="24"/>
                <w:szCs w:val="24"/>
              </w:rPr>
              <w:t>各种问题的整改落实情况</w:t>
            </w:r>
          </w:p>
        </w:tc>
        <w:tc>
          <w:tcPr>
            <w:tcW w:w="2029" w:type="dxa"/>
            <w:noWrap w:val="0"/>
            <w:vAlign w:val="center"/>
          </w:tcPr>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4.</w:t>
            </w:r>
            <w:r>
              <w:rPr>
                <w:rFonts w:hint="eastAsia" w:hAnsi="宋体"/>
                <w:color w:val="000000"/>
                <w:kern w:val="0"/>
                <w:sz w:val="24"/>
                <w:szCs w:val="24"/>
              </w:rPr>
              <w:t>已批准设立评比达标表彰项目的，了解评比达标表彰活动开展情况（包括：评比达标表彰活动中是否存在违规收费情况、是否按照批准事项开展活动及活动的信息公开情况）</w:t>
            </w:r>
          </w:p>
        </w:tc>
        <w:tc>
          <w:tcPr>
            <w:tcW w:w="2029" w:type="dxa"/>
            <w:noWrap w:val="0"/>
            <w:vAlign w:val="center"/>
          </w:tcPr>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b/>
                <w:bCs/>
                <w:color w:val="000000"/>
                <w:kern w:val="0"/>
                <w:sz w:val="24"/>
                <w:szCs w:val="24"/>
                <w:lang w:val="en-US" w:eastAsia="zh-CN"/>
              </w:rPr>
              <w:t>5.</w:t>
            </w:r>
            <w:r>
              <w:rPr>
                <w:rFonts w:hint="eastAsia" w:hAnsi="宋体"/>
                <w:color w:val="000000"/>
                <w:kern w:val="0"/>
                <w:sz w:val="24"/>
                <w:szCs w:val="24"/>
              </w:rPr>
              <w:t>未批准设立评比达标表彰项目的，了解是否开展了评比达标表彰活动，是否存在活动收费的情况</w:t>
            </w:r>
          </w:p>
        </w:tc>
        <w:tc>
          <w:tcPr>
            <w:tcW w:w="2029" w:type="dxa"/>
            <w:noWrap w:val="0"/>
            <w:vAlign w:val="center"/>
          </w:tcPr>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6.</w:t>
            </w:r>
            <w:r>
              <w:rPr>
                <w:rFonts w:hint="eastAsia" w:hAnsi="宋体"/>
                <w:color w:val="000000"/>
                <w:kern w:val="0"/>
                <w:sz w:val="24"/>
                <w:szCs w:val="24"/>
              </w:rPr>
              <w:t>财务收支的真实性、合法性、账务处理、会计核算的规范性情况</w:t>
            </w:r>
          </w:p>
        </w:tc>
        <w:tc>
          <w:tcPr>
            <w:tcW w:w="2029"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7.</w:t>
            </w:r>
            <w:r>
              <w:rPr>
                <w:rFonts w:hint="eastAsia" w:hAnsi="宋体"/>
                <w:color w:val="000000"/>
                <w:kern w:val="0"/>
                <w:sz w:val="24"/>
                <w:szCs w:val="24"/>
              </w:rPr>
              <w:t>票据使用和取得票据的合规、合法性情况</w:t>
            </w:r>
          </w:p>
        </w:tc>
        <w:tc>
          <w:tcPr>
            <w:tcW w:w="2029"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8.</w:t>
            </w:r>
            <w:r>
              <w:rPr>
                <w:rFonts w:hint="eastAsia" w:hAnsi="宋体"/>
                <w:color w:val="000000"/>
                <w:kern w:val="0"/>
                <w:sz w:val="24"/>
                <w:szCs w:val="24"/>
              </w:rPr>
              <w:t>专项基金、专项经费(政府购买服务等)的管理及使用情况</w:t>
            </w:r>
          </w:p>
        </w:tc>
        <w:tc>
          <w:tcPr>
            <w:tcW w:w="2029"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lang w:val="en-US" w:eastAsia="zh-CN"/>
              </w:rPr>
              <w:t>9</w:t>
            </w:r>
            <w:r>
              <w:rPr>
                <w:rFonts w:hint="eastAsia" w:hAnsi="宋体"/>
                <w:color w:val="000000"/>
                <w:kern w:val="0"/>
                <w:sz w:val="24"/>
                <w:szCs w:val="24"/>
              </w:rPr>
              <w:t>.是否有隐匿、截留收入，账外账、“小金库”等情况</w:t>
            </w:r>
          </w:p>
        </w:tc>
        <w:tc>
          <w:tcPr>
            <w:tcW w:w="2029"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01" w:type="dxa"/>
            <w:noWrap w:val="0"/>
            <w:vAlign w:val="center"/>
          </w:tcPr>
          <w:p>
            <w:pPr>
              <w:widowControl/>
              <w:spacing w:line="320" w:lineRule="exact"/>
              <w:jc w:val="left"/>
              <w:rPr>
                <w:rFonts w:hint="default" w:hAnsi="宋体"/>
                <w:color w:val="000000"/>
                <w:kern w:val="0"/>
                <w:sz w:val="24"/>
                <w:szCs w:val="24"/>
                <w:lang w:val="en-US" w:eastAsia="zh-CN"/>
              </w:rPr>
            </w:pPr>
            <w:r>
              <w:rPr>
                <w:rFonts w:hint="eastAsia" w:hAnsi="宋体"/>
                <w:color w:val="000000"/>
                <w:kern w:val="0"/>
                <w:sz w:val="24"/>
                <w:szCs w:val="24"/>
                <w:lang w:val="en-US" w:eastAsia="zh-CN"/>
              </w:rPr>
              <w:t>10.每年用于从事章程规定的公益事业支出，是否低于上一年基金余额的8%</w:t>
            </w:r>
          </w:p>
        </w:tc>
        <w:tc>
          <w:tcPr>
            <w:tcW w:w="2029" w:type="dxa"/>
            <w:noWrap w:val="0"/>
            <w:vAlign w:val="center"/>
          </w:tcPr>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rFonts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401" w:type="dxa"/>
            <w:noWrap w:val="0"/>
            <w:vAlign w:val="center"/>
          </w:tcPr>
          <w:p>
            <w:pPr>
              <w:widowControl/>
              <w:spacing w:line="320" w:lineRule="exact"/>
              <w:jc w:val="left"/>
              <w:rPr>
                <w:rFonts w:hint="eastAsia" w:hAnsi="宋体"/>
                <w:color w:val="000000"/>
                <w:kern w:val="0"/>
                <w:sz w:val="24"/>
                <w:szCs w:val="24"/>
              </w:rPr>
            </w:pPr>
            <w:r>
              <w:rPr>
                <w:rFonts w:hint="eastAsia" w:hAnsi="宋体"/>
                <w:color w:val="000000"/>
                <w:kern w:val="0"/>
                <w:sz w:val="24"/>
                <w:szCs w:val="24"/>
              </w:rPr>
              <w:t>1</w:t>
            </w:r>
            <w:r>
              <w:rPr>
                <w:rFonts w:hint="eastAsia" w:hAnsi="宋体"/>
                <w:color w:val="000000"/>
                <w:kern w:val="0"/>
                <w:sz w:val="24"/>
                <w:szCs w:val="24"/>
                <w:lang w:val="en-US" w:eastAsia="zh-CN"/>
              </w:rPr>
              <w:t>1.</w:t>
            </w:r>
            <w:r>
              <w:rPr>
                <w:rFonts w:hint="eastAsia" w:hAnsi="宋体"/>
                <w:color w:val="000000"/>
                <w:kern w:val="0"/>
                <w:sz w:val="24"/>
                <w:szCs w:val="24"/>
              </w:rPr>
              <w:t>其他委托机关认为需要检查的事项</w:t>
            </w:r>
          </w:p>
        </w:tc>
        <w:tc>
          <w:tcPr>
            <w:tcW w:w="2029" w:type="dxa"/>
            <w:noWrap w:val="0"/>
            <w:vAlign w:val="center"/>
          </w:tcPr>
          <w:p>
            <w:pPr>
              <w:widowControl/>
              <w:spacing w:line="320" w:lineRule="exact"/>
              <w:jc w:val="left"/>
              <w:rPr>
                <w:rFonts w:hAnsi="宋体"/>
                <w:color w:val="000000"/>
                <w:kern w:val="0"/>
                <w:sz w:val="24"/>
                <w:szCs w:val="24"/>
              </w:rPr>
            </w:pPr>
            <w:r>
              <w:rPr>
                <w:rFonts w:hAnsi="宋体"/>
                <w:color w:val="000000"/>
                <w:kern w:val="0"/>
                <w:sz w:val="24"/>
                <w:szCs w:val="24"/>
              </w:rPr>
              <w:t>　</w:t>
            </w:r>
          </w:p>
          <w:p>
            <w:pPr>
              <w:widowControl/>
              <w:spacing w:line="320" w:lineRule="exact"/>
              <w:jc w:val="left"/>
              <w:rPr>
                <w:rFonts w:hAnsi="宋体"/>
                <w:color w:val="000000"/>
                <w:kern w:val="0"/>
                <w:sz w:val="24"/>
                <w:szCs w:val="24"/>
              </w:rPr>
            </w:pPr>
          </w:p>
        </w:tc>
        <w:tc>
          <w:tcPr>
            <w:tcW w:w="1375" w:type="dxa"/>
            <w:noWrap w:val="0"/>
            <w:vAlign w:val="center"/>
          </w:tcPr>
          <w:p>
            <w:pPr>
              <w:widowControl/>
              <w:spacing w:line="320" w:lineRule="exact"/>
              <w:jc w:val="left"/>
              <w:rPr>
                <w:color w:val="000000"/>
                <w:kern w:val="0"/>
                <w:sz w:val="24"/>
                <w:szCs w:val="24"/>
              </w:rPr>
            </w:pPr>
            <w:r>
              <w:rPr>
                <w:rFonts w:hAnsi="宋体"/>
                <w:color w:val="000000"/>
                <w:kern w:val="0"/>
                <w:sz w:val="24"/>
                <w:szCs w:val="24"/>
              </w:rPr>
              <w:t>　</w:t>
            </w:r>
          </w:p>
        </w:tc>
      </w:tr>
    </w:tbl>
    <w:p>
      <w:pPr>
        <w:spacing w:line="540" w:lineRule="exact"/>
        <w:rPr>
          <w:rFonts w:ascii="仿宋" w:hAnsi="仿宋" w:eastAsia="仿宋"/>
          <w:sz w:val="32"/>
          <w:szCs w:val="32"/>
        </w:rPr>
        <w:sectPr>
          <w:headerReference r:id="rId3" w:type="default"/>
          <w:footerReference r:id="rId4" w:type="default"/>
          <w:pgSz w:w="11906" w:h="16838"/>
          <w:pgMar w:top="1701" w:right="1474" w:bottom="1361" w:left="1588" w:header="0" w:footer="1417" w:gutter="0"/>
          <w:cols w:space="0" w:num="1"/>
          <w:rtlGutter w:val="0"/>
          <w:docGrid w:type="lines" w:linePitch="312" w:charSpace="0"/>
        </w:sectPr>
      </w:pPr>
    </w:p>
    <w:p>
      <w:pPr>
        <w:jc w:val="left"/>
        <w:rPr>
          <w:rFonts w:hint="eastAsia" w:eastAsia="黑体"/>
          <w:sz w:val="28"/>
          <w:szCs w:val="28"/>
          <w:lang w:val="en-US" w:eastAsia="zh-CN"/>
        </w:rPr>
      </w:pPr>
      <w:r>
        <w:rPr>
          <w:rFonts w:eastAsia="黑体"/>
          <w:sz w:val="28"/>
          <w:szCs w:val="28"/>
        </w:rPr>
        <w:t>附件</w:t>
      </w:r>
      <w:r>
        <w:rPr>
          <w:rFonts w:hint="eastAsia" w:eastAsia="黑体"/>
          <w:sz w:val="28"/>
          <w:szCs w:val="28"/>
        </w:rPr>
        <w:t>6</w:t>
      </w:r>
      <w:r>
        <w:rPr>
          <w:rFonts w:hint="eastAsia" w:eastAsia="黑体"/>
          <w:sz w:val="28"/>
          <w:szCs w:val="28"/>
          <w:lang w:val="en-US" w:eastAsia="zh-CN"/>
        </w:rPr>
        <w:t xml:space="preserve">   </w:t>
      </w:r>
    </w:p>
    <w:p>
      <w:pPr>
        <w:jc w:val="center"/>
        <w:rPr>
          <w:rFonts w:eastAsia="方正小标宋简体"/>
          <w:sz w:val="44"/>
          <w:szCs w:val="44"/>
        </w:rPr>
      </w:pPr>
      <w:r>
        <w:rPr>
          <w:rFonts w:hint="eastAsia" w:eastAsia="方正小标宋简体"/>
          <w:sz w:val="44"/>
          <w:szCs w:val="44"/>
        </w:rPr>
        <w:t>抽</w:t>
      </w:r>
      <w:r>
        <w:rPr>
          <w:rFonts w:eastAsia="方正小标宋简体"/>
          <w:sz w:val="44"/>
          <w:szCs w:val="44"/>
        </w:rPr>
        <w:t>查情况登记表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789"/>
        <w:gridCol w:w="5397"/>
        <w:gridCol w:w="343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9" w:type="dxa"/>
            <w:noWrap w:val="0"/>
            <w:vAlign w:val="center"/>
          </w:tcPr>
          <w:p>
            <w:pPr>
              <w:jc w:val="center"/>
              <w:rPr>
                <w:sz w:val="24"/>
                <w:szCs w:val="24"/>
              </w:rPr>
            </w:pPr>
            <w:r>
              <w:rPr>
                <w:sz w:val="24"/>
                <w:szCs w:val="24"/>
              </w:rPr>
              <w:t>序号</w:t>
            </w:r>
          </w:p>
        </w:tc>
        <w:tc>
          <w:tcPr>
            <w:tcW w:w="1789" w:type="dxa"/>
            <w:noWrap w:val="0"/>
            <w:vAlign w:val="center"/>
          </w:tcPr>
          <w:p>
            <w:pPr>
              <w:jc w:val="center"/>
              <w:rPr>
                <w:sz w:val="24"/>
                <w:szCs w:val="24"/>
              </w:rPr>
            </w:pPr>
            <w:r>
              <w:rPr>
                <w:sz w:val="24"/>
                <w:szCs w:val="24"/>
              </w:rPr>
              <w:t>被</w:t>
            </w:r>
            <w:r>
              <w:rPr>
                <w:rFonts w:hint="eastAsia"/>
                <w:sz w:val="24"/>
                <w:szCs w:val="24"/>
              </w:rPr>
              <w:t>抽</w:t>
            </w:r>
            <w:r>
              <w:rPr>
                <w:sz w:val="24"/>
                <w:szCs w:val="24"/>
              </w:rPr>
              <w:t>查单位</w:t>
            </w:r>
          </w:p>
        </w:tc>
        <w:tc>
          <w:tcPr>
            <w:tcW w:w="5397" w:type="dxa"/>
            <w:noWrap w:val="0"/>
            <w:vAlign w:val="center"/>
          </w:tcPr>
          <w:p>
            <w:pPr>
              <w:jc w:val="center"/>
              <w:rPr>
                <w:sz w:val="24"/>
                <w:szCs w:val="24"/>
              </w:rPr>
            </w:pPr>
            <w:r>
              <w:rPr>
                <w:sz w:val="24"/>
                <w:szCs w:val="24"/>
              </w:rPr>
              <w:t>发现的问题简述</w:t>
            </w:r>
          </w:p>
        </w:tc>
        <w:tc>
          <w:tcPr>
            <w:tcW w:w="3437" w:type="dxa"/>
            <w:noWrap w:val="0"/>
            <w:vAlign w:val="center"/>
          </w:tcPr>
          <w:p>
            <w:pPr>
              <w:jc w:val="center"/>
              <w:rPr>
                <w:sz w:val="24"/>
                <w:szCs w:val="24"/>
              </w:rPr>
            </w:pPr>
            <w:r>
              <w:rPr>
                <w:sz w:val="24"/>
                <w:szCs w:val="24"/>
              </w:rPr>
              <w:t>有关处理意见</w:t>
            </w:r>
          </w:p>
        </w:tc>
        <w:tc>
          <w:tcPr>
            <w:tcW w:w="2538" w:type="dxa"/>
            <w:noWrap w:val="0"/>
            <w:vAlign w:val="center"/>
          </w:tcPr>
          <w:p>
            <w:pPr>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39" w:type="dxa"/>
            <w:noWrap w:val="0"/>
            <w:vAlign w:val="center"/>
          </w:tcPr>
          <w:p>
            <w:pPr>
              <w:jc w:val="center"/>
              <w:rPr>
                <w:szCs w:val="21"/>
              </w:rPr>
            </w:pPr>
          </w:p>
        </w:tc>
        <w:tc>
          <w:tcPr>
            <w:tcW w:w="1789" w:type="dxa"/>
            <w:noWrap w:val="0"/>
            <w:vAlign w:val="center"/>
          </w:tcPr>
          <w:p>
            <w:pPr>
              <w:jc w:val="center"/>
              <w:rPr>
                <w:szCs w:val="21"/>
              </w:rPr>
            </w:pPr>
          </w:p>
        </w:tc>
        <w:tc>
          <w:tcPr>
            <w:tcW w:w="5397" w:type="dxa"/>
            <w:noWrap w:val="0"/>
            <w:vAlign w:val="center"/>
          </w:tcPr>
          <w:p>
            <w:pPr>
              <w:jc w:val="center"/>
              <w:rPr>
                <w:szCs w:val="21"/>
              </w:rPr>
            </w:pPr>
            <w:r>
              <w:rPr>
                <w:rFonts w:hint="eastAsia"/>
                <w:szCs w:val="21"/>
              </w:rPr>
              <w:t xml:space="preserve">          </w:t>
            </w:r>
          </w:p>
        </w:tc>
        <w:tc>
          <w:tcPr>
            <w:tcW w:w="3437" w:type="dxa"/>
            <w:noWrap w:val="0"/>
            <w:vAlign w:val="center"/>
          </w:tcPr>
          <w:p>
            <w:pPr>
              <w:jc w:val="center"/>
              <w:rPr>
                <w:szCs w:val="21"/>
              </w:rPr>
            </w:pPr>
          </w:p>
        </w:tc>
        <w:tc>
          <w:tcPr>
            <w:tcW w:w="2538"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39" w:type="dxa"/>
            <w:noWrap w:val="0"/>
            <w:vAlign w:val="center"/>
          </w:tcPr>
          <w:p>
            <w:pPr>
              <w:jc w:val="center"/>
              <w:rPr>
                <w:szCs w:val="21"/>
              </w:rPr>
            </w:pPr>
          </w:p>
        </w:tc>
        <w:tc>
          <w:tcPr>
            <w:tcW w:w="1789" w:type="dxa"/>
            <w:noWrap w:val="0"/>
            <w:vAlign w:val="center"/>
          </w:tcPr>
          <w:p>
            <w:pPr>
              <w:jc w:val="center"/>
              <w:rPr>
                <w:szCs w:val="21"/>
              </w:rPr>
            </w:pPr>
          </w:p>
        </w:tc>
        <w:tc>
          <w:tcPr>
            <w:tcW w:w="5397" w:type="dxa"/>
            <w:noWrap w:val="0"/>
            <w:vAlign w:val="center"/>
          </w:tcPr>
          <w:p>
            <w:pPr>
              <w:jc w:val="center"/>
              <w:rPr>
                <w:szCs w:val="21"/>
              </w:rPr>
            </w:pPr>
          </w:p>
        </w:tc>
        <w:tc>
          <w:tcPr>
            <w:tcW w:w="3437" w:type="dxa"/>
            <w:noWrap w:val="0"/>
            <w:vAlign w:val="center"/>
          </w:tcPr>
          <w:p>
            <w:pPr>
              <w:jc w:val="center"/>
              <w:rPr>
                <w:szCs w:val="21"/>
              </w:rPr>
            </w:pPr>
          </w:p>
        </w:tc>
        <w:tc>
          <w:tcPr>
            <w:tcW w:w="2538"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39" w:type="dxa"/>
            <w:noWrap w:val="0"/>
            <w:vAlign w:val="center"/>
          </w:tcPr>
          <w:p>
            <w:pPr>
              <w:jc w:val="center"/>
              <w:rPr>
                <w:szCs w:val="21"/>
              </w:rPr>
            </w:pPr>
          </w:p>
        </w:tc>
        <w:tc>
          <w:tcPr>
            <w:tcW w:w="1789" w:type="dxa"/>
            <w:noWrap w:val="0"/>
            <w:vAlign w:val="center"/>
          </w:tcPr>
          <w:p>
            <w:pPr>
              <w:jc w:val="center"/>
              <w:rPr>
                <w:szCs w:val="21"/>
              </w:rPr>
            </w:pPr>
          </w:p>
        </w:tc>
        <w:tc>
          <w:tcPr>
            <w:tcW w:w="5397" w:type="dxa"/>
            <w:noWrap w:val="0"/>
            <w:vAlign w:val="center"/>
          </w:tcPr>
          <w:p>
            <w:pPr>
              <w:jc w:val="center"/>
              <w:rPr>
                <w:szCs w:val="21"/>
              </w:rPr>
            </w:pPr>
          </w:p>
        </w:tc>
        <w:tc>
          <w:tcPr>
            <w:tcW w:w="3437" w:type="dxa"/>
            <w:noWrap w:val="0"/>
            <w:vAlign w:val="center"/>
          </w:tcPr>
          <w:p>
            <w:pPr>
              <w:jc w:val="center"/>
              <w:rPr>
                <w:szCs w:val="21"/>
              </w:rPr>
            </w:pPr>
          </w:p>
        </w:tc>
        <w:tc>
          <w:tcPr>
            <w:tcW w:w="2538"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39" w:type="dxa"/>
            <w:noWrap w:val="0"/>
            <w:vAlign w:val="center"/>
          </w:tcPr>
          <w:p>
            <w:pPr>
              <w:jc w:val="center"/>
              <w:rPr>
                <w:szCs w:val="21"/>
              </w:rPr>
            </w:pPr>
          </w:p>
        </w:tc>
        <w:tc>
          <w:tcPr>
            <w:tcW w:w="1789" w:type="dxa"/>
            <w:noWrap w:val="0"/>
            <w:vAlign w:val="center"/>
          </w:tcPr>
          <w:p>
            <w:pPr>
              <w:jc w:val="center"/>
              <w:rPr>
                <w:szCs w:val="21"/>
              </w:rPr>
            </w:pPr>
          </w:p>
        </w:tc>
        <w:tc>
          <w:tcPr>
            <w:tcW w:w="5397" w:type="dxa"/>
            <w:noWrap w:val="0"/>
            <w:vAlign w:val="center"/>
          </w:tcPr>
          <w:p>
            <w:pPr>
              <w:jc w:val="center"/>
              <w:rPr>
                <w:szCs w:val="21"/>
              </w:rPr>
            </w:pPr>
          </w:p>
        </w:tc>
        <w:tc>
          <w:tcPr>
            <w:tcW w:w="3437" w:type="dxa"/>
            <w:noWrap w:val="0"/>
            <w:vAlign w:val="center"/>
          </w:tcPr>
          <w:p>
            <w:pPr>
              <w:jc w:val="center"/>
              <w:rPr>
                <w:szCs w:val="21"/>
              </w:rPr>
            </w:pPr>
          </w:p>
        </w:tc>
        <w:tc>
          <w:tcPr>
            <w:tcW w:w="2538"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39" w:type="dxa"/>
            <w:noWrap w:val="0"/>
            <w:vAlign w:val="center"/>
          </w:tcPr>
          <w:p>
            <w:pPr>
              <w:jc w:val="center"/>
              <w:rPr>
                <w:szCs w:val="21"/>
              </w:rPr>
            </w:pPr>
          </w:p>
        </w:tc>
        <w:tc>
          <w:tcPr>
            <w:tcW w:w="1789" w:type="dxa"/>
            <w:noWrap w:val="0"/>
            <w:vAlign w:val="center"/>
          </w:tcPr>
          <w:p>
            <w:pPr>
              <w:jc w:val="center"/>
              <w:rPr>
                <w:szCs w:val="21"/>
              </w:rPr>
            </w:pPr>
          </w:p>
        </w:tc>
        <w:tc>
          <w:tcPr>
            <w:tcW w:w="5397" w:type="dxa"/>
            <w:noWrap w:val="0"/>
            <w:vAlign w:val="center"/>
          </w:tcPr>
          <w:p>
            <w:pPr>
              <w:jc w:val="center"/>
              <w:rPr>
                <w:szCs w:val="21"/>
              </w:rPr>
            </w:pPr>
          </w:p>
        </w:tc>
        <w:tc>
          <w:tcPr>
            <w:tcW w:w="3437" w:type="dxa"/>
            <w:noWrap w:val="0"/>
            <w:vAlign w:val="center"/>
          </w:tcPr>
          <w:p>
            <w:pPr>
              <w:jc w:val="center"/>
              <w:rPr>
                <w:szCs w:val="21"/>
              </w:rPr>
            </w:pPr>
          </w:p>
        </w:tc>
        <w:tc>
          <w:tcPr>
            <w:tcW w:w="2538" w:type="dxa"/>
            <w:noWrap w:val="0"/>
            <w:vAlign w:val="center"/>
          </w:tcPr>
          <w:p>
            <w:pPr>
              <w:jc w:val="center"/>
              <w:rPr>
                <w:szCs w:val="21"/>
              </w:rPr>
            </w:pPr>
          </w:p>
        </w:tc>
      </w:tr>
    </w:tbl>
    <w:p>
      <w:pPr>
        <w:jc w:val="center"/>
        <w:rPr>
          <w:rFonts w:hint="eastAsia"/>
          <w:sz w:val="24"/>
          <w:szCs w:val="24"/>
        </w:rPr>
      </w:pPr>
      <w:r>
        <w:rPr>
          <w:rFonts w:hint="eastAsia"/>
          <w:sz w:val="24"/>
          <w:szCs w:val="24"/>
        </w:rPr>
        <w:t xml:space="preserve">                 </w:t>
      </w:r>
    </w:p>
    <w:p>
      <w:pPr>
        <w:jc w:val="center"/>
        <w:rPr>
          <w:rFonts w:hint="default" w:eastAsia="宋体"/>
          <w:lang w:val="en-US" w:eastAsia="zh-CN"/>
        </w:rPr>
        <w:sectPr>
          <w:headerReference r:id="rId5" w:type="default"/>
          <w:footerReference r:id="rId6" w:type="default"/>
          <w:pgSz w:w="16838" w:h="11906" w:orient="landscape"/>
          <w:pgMar w:top="1803" w:right="1440" w:bottom="1803" w:left="1440" w:header="851" w:footer="992" w:gutter="0"/>
          <w:pgNumType w:fmt="numberInDash"/>
          <w:cols w:space="720" w:num="1"/>
          <w:rtlGutter w:val="0"/>
          <w:docGrid w:type="lines" w:linePitch="319" w:charSpace="0"/>
        </w:sectPr>
      </w:pPr>
      <w:r>
        <w:rPr>
          <w:rFonts w:hint="eastAsia"/>
          <w:sz w:val="24"/>
          <w:szCs w:val="24"/>
        </w:rPr>
        <w:t xml:space="preserve">                                                         填表人：                   </w:t>
      </w:r>
      <w:r>
        <w:rPr>
          <w:rFonts w:hint="eastAsia"/>
          <w:sz w:val="24"/>
          <w:szCs w:val="24"/>
          <w:lang w:val="en-US" w:eastAsia="zh-CN"/>
        </w:rPr>
        <w:t>填表日期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5</w:t>
    </w:r>
    <w:r>
      <w:rPr>
        <w:sz w:val="28"/>
        <w:szCs w:val="28"/>
      </w:rPr>
      <w:fldChar w:fldCharType="end"/>
    </w:r>
    <w:r>
      <w:rPr>
        <w:rStyle w:val="10"/>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89315"/>
    <w:multiLevelType w:val="singleLevel"/>
    <w:tmpl w:val="B1989315"/>
    <w:lvl w:ilvl="0" w:tentative="0">
      <w:start w:val="1"/>
      <w:numFmt w:val="chineseCounting"/>
      <w:suff w:val="nothing"/>
      <w:lvlText w:val="（%1）"/>
      <w:lvlJc w:val="left"/>
      <w:rPr>
        <w:rFonts w:hint="eastAsia"/>
      </w:rPr>
    </w:lvl>
  </w:abstractNum>
  <w:abstractNum w:abstractNumId="1">
    <w:nsid w:val="B4BCD4AB"/>
    <w:multiLevelType w:val="singleLevel"/>
    <w:tmpl w:val="B4BCD4AB"/>
    <w:lvl w:ilvl="0" w:tentative="0">
      <w:start w:val="1"/>
      <w:numFmt w:val="chineseCounting"/>
      <w:suff w:val="space"/>
      <w:lvlText w:val="第%1部分"/>
      <w:lvlJc w:val="left"/>
      <w:rPr>
        <w:rFonts w:hint="eastAsia"/>
      </w:rPr>
    </w:lvl>
  </w:abstractNum>
  <w:abstractNum w:abstractNumId="2">
    <w:nsid w:val="B56D6BCC"/>
    <w:multiLevelType w:val="singleLevel"/>
    <w:tmpl w:val="B56D6BCC"/>
    <w:lvl w:ilvl="0" w:tentative="0">
      <w:start w:val="1"/>
      <w:numFmt w:val="chineseCounting"/>
      <w:suff w:val="nothing"/>
      <w:lvlText w:val="%1、"/>
      <w:lvlJc w:val="left"/>
      <w:rPr>
        <w:rFonts w:hint="eastAsia"/>
      </w:rPr>
    </w:lvl>
  </w:abstractNum>
  <w:abstractNum w:abstractNumId="3">
    <w:nsid w:val="477720A1"/>
    <w:multiLevelType w:val="singleLevel"/>
    <w:tmpl w:val="477720A1"/>
    <w:lvl w:ilvl="0" w:tentative="0">
      <w:start w:val="3"/>
      <w:numFmt w:val="chineseCounting"/>
      <w:suff w:val="nothing"/>
      <w:lvlText w:val="%1、"/>
      <w:lvlJc w:val="left"/>
      <w:rPr>
        <w:rFonts w:hint="eastAsia"/>
      </w:rPr>
    </w:lvl>
  </w:abstractNum>
  <w:abstractNum w:abstractNumId="4">
    <w:nsid w:val="7B618D74"/>
    <w:multiLevelType w:val="singleLevel"/>
    <w:tmpl w:val="7B618D74"/>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323F3"/>
    <w:rsid w:val="007C6D06"/>
    <w:rsid w:val="040C7796"/>
    <w:rsid w:val="06D52A43"/>
    <w:rsid w:val="08536661"/>
    <w:rsid w:val="09313769"/>
    <w:rsid w:val="098B7F84"/>
    <w:rsid w:val="0A8A2446"/>
    <w:rsid w:val="0BD474D3"/>
    <w:rsid w:val="0D5E0FDE"/>
    <w:rsid w:val="113B617C"/>
    <w:rsid w:val="14211BC5"/>
    <w:rsid w:val="157B7458"/>
    <w:rsid w:val="15B078AB"/>
    <w:rsid w:val="17EC0DFF"/>
    <w:rsid w:val="1CD323F3"/>
    <w:rsid w:val="1D243821"/>
    <w:rsid w:val="1DF962CB"/>
    <w:rsid w:val="223F13E5"/>
    <w:rsid w:val="282206B6"/>
    <w:rsid w:val="2B2625D8"/>
    <w:rsid w:val="2D3D10C6"/>
    <w:rsid w:val="2D4039F8"/>
    <w:rsid w:val="2DDF3E52"/>
    <w:rsid w:val="2EAA2FBE"/>
    <w:rsid w:val="336F5690"/>
    <w:rsid w:val="3404792A"/>
    <w:rsid w:val="37513ABC"/>
    <w:rsid w:val="37E24994"/>
    <w:rsid w:val="39EB3218"/>
    <w:rsid w:val="3B3505E0"/>
    <w:rsid w:val="3BDD5BAF"/>
    <w:rsid w:val="40B84B55"/>
    <w:rsid w:val="43902957"/>
    <w:rsid w:val="43AC03ED"/>
    <w:rsid w:val="484A118D"/>
    <w:rsid w:val="4D8E0701"/>
    <w:rsid w:val="540648B4"/>
    <w:rsid w:val="55175718"/>
    <w:rsid w:val="5AD766CA"/>
    <w:rsid w:val="5F170247"/>
    <w:rsid w:val="66132430"/>
    <w:rsid w:val="6C88586A"/>
    <w:rsid w:val="725F0228"/>
    <w:rsid w:val="77A35433"/>
    <w:rsid w:val="7A66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spacing w:line="580" w:lineRule="exact"/>
      <w:ind w:firstLine="62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page number"/>
    <w:basedOn w:val="8"/>
    <w:qFormat/>
    <w:uiPriority w:val="0"/>
  </w:style>
  <w:style w:type="character" w:styleId="11">
    <w:name w:val="FollowedHyperlink"/>
    <w:basedOn w:val="8"/>
    <w:qFormat/>
    <w:uiPriority w:val="0"/>
    <w:rPr>
      <w:color w:val="800080"/>
      <w:u w:val="none"/>
    </w:rPr>
  </w:style>
  <w:style w:type="character" w:styleId="12">
    <w:name w:val="Emphasis"/>
    <w:basedOn w:val="8"/>
    <w:qFormat/>
    <w:uiPriority w:val="0"/>
  </w:style>
  <w:style w:type="character" w:styleId="13">
    <w:name w:val="HTML Definition"/>
    <w:basedOn w:val="8"/>
    <w:qFormat/>
    <w:uiPriority w:val="0"/>
  </w:style>
  <w:style w:type="character" w:styleId="14">
    <w:name w:val="HTML Variable"/>
    <w:basedOn w:val="8"/>
    <w:qFormat/>
    <w:uiPriority w:val="0"/>
  </w:style>
  <w:style w:type="character" w:styleId="15">
    <w:name w:val="Hyperlink"/>
    <w:basedOn w:val="8"/>
    <w:unhideWhenUsed/>
    <w:qFormat/>
    <w:uiPriority w:val="99"/>
    <w:rPr>
      <w:color w:val="0000FF"/>
      <w:u w:val="singl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l-tab-strip-text"/>
    <w:basedOn w:val="8"/>
    <w:qFormat/>
    <w:uiPriority w:val="0"/>
  </w:style>
  <w:style w:type="character" w:customStyle="1" w:styleId="19">
    <w:name w:val="l-tab-strip-text1"/>
    <w:basedOn w:val="8"/>
    <w:qFormat/>
    <w:uiPriority w:val="0"/>
    <w:rPr>
      <w:rFonts w:ascii="微软雅黑" w:hAnsi="微软雅黑" w:eastAsia="微软雅黑" w:cs="微软雅黑"/>
      <w:color w:val="000000"/>
      <w:spacing w:val="30"/>
    </w:rPr>
  </w:style>
  <w:style w:type="character" w:customStyle="1" w:styleId="20">
    <w:name w:val="l-tab-strip-text2"/>
    <w:basedOn w:val="8"/>
    <w:qFormat/>
    <w:uiPriority w:val="0"/>
  </w:style>
  <w:style w:type="character" w:customStyle="1" w:styleId="21">
    <w:name w:val="l-tab-strip-text3"/>
    <w:basedOn w:val="8"/>
    <w:qFormat/>
    <w:uiPriority w:val="0"/>
  </w:style>
  <w:style w:type="character" w:customStyle="1" w:styleId="22">
    <w:name w:val="l-tab-strip-text4"/>
    <w:basedOn w:val="8"/>
    <w:qFormat/>
    <w:uiPriority w:val="0"/>
    <w:rPr>
      <w:color w:val="15428B"/>
    </w:rPr>
  </w:style>
  <w:style w:type="character" w:customStyle="1" w:styleId="23">
    <w:name w:val="l-tab-strip-text5"/>
    <w:basedOn w:val="8"/>
    <w:qFormat/>
    <w:uiPriority w:val="0"/>
    <w:rPr>
      <w:b/>
      <w:color w:val="15428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2020-10-20T03:17:00Z</dcterms:created>
  <dc:creator>smile畅</dc:creator>
  <cp:lastModifiedBy>Administrator</cp:lastModifiedBy>
  <cp:lastPrinted>2020-11-13T07:08:00Z</cp:lastPrinted>
  <dcterms:modified xsi:type="dcterms:W3CDTF">2020-11-17T01:08:28Z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